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7C931" w14:textId="68FDBE34" w:rsidR="00CD2EE3" w:rsidRPr="005E6417" w:rsidRDefault="00EB447F" w:rsidP="00CD2EE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Закарпатська обласна кредитна спілка "Бескид" </w:t>
      </w:r>
      <w:r w:rsidR="00BA00AC" w:rsidRPr="005E6417">
        <w:rPr>
          <w:rFonts w:asciiTheme="majorBidi" w:hAnsiTheme="majorBidi" w:cstheme="majorBidi"/>
          <w:b/>
          <w:bCs/>
          <w:sz w:val="28"/>
          <w:szCs w:val="28"/>
        </w:rPr>
        <w:t xml:space="preserve"> на вимогу постанови Правління Національного банку України «</w:t>
      </w:r>
      <w:r w:rsidR="00BA00AC" w:rsidRPr="005E641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Про затвердження Положення про інформаційне забезпечення кредитними спілками споживачів щодо надання фінансової послуги із залучення коштів та банківських металів, що підлягають поверненню»</w:t>
      </w:r>
      <w:r w:rsidR="00BA00AC" w:rsidRPr="005E64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75445" w:rsidRPr="005E6417">
        <w:rPr>
          <w:rFonts w:asciiTheme="majorBidi" w:hAnsiTheme="majorBidi" w:cstheme="majorBidi"/>
          <w:b/>
          <w:bCs/>
          <w:sz w:val="28"/>
          <w:szCs w:val="28"/>
        </w:rPr>
        <w:t xml:space="preserve"> від 05.09.2025 року №112 </w:t>
      </w:r>
      <w:r w:rsidR="00BA00AC" w:rsidRPr="005E6417">
        <w:rPr>
          <w:rFonts w:asciiTheme="majorBidi" w:hAnsiTheme="majorBidi" w:cstheme="majorBidi"/>
          <w:b/>
          <w:bCs/>
          <w:sz w:val="28"/>
          <w:szCs w:val="28"/>
        </w:rPr>
        <w:t xml:space="preserve">інформує  </w:t>
      </w:r>
      <w:r w:rsidR="002333BC" w:rsidRPr="005E6417">
        <w:rPr>
          <w:rFonts w:asciiTheme="majorBidi" w:hAnsiTheme="majorBidi" w:cstheme="majorBidi"/>
          <w:b/>
          <w:bCs/>
          <w:sz w:val="28"/>
          <w:szCs w:val="28"/>
        </w:rPr>
        <w:t>Споживача (далі – Вкладника) п</w:t>
      </w:r>
      <w:r w:rsidR="00BA00AC" w:rsidRPr="005E6417">
        <w:rPr>
          <w:rFonts w:asciiTheme="majorBidi" w:hAnsiTheme="majorBidi" w:cstheme="majorBidi"/>
          <w:b/>
          <w:bCs/>
          <w:sz w:val="28"/>
          <w:szCs w:val="28"/>
        </w:rPr>
        <w:t>ро наступне:</w:t>
      </w:r>
    </w:p>
    <w:p w14:paraId="69AEDACF" w14:textId="637A21C2" w:rsidR="00CD2EE3" w:rsidRPr="005E6417" w:rsidRDefault="00CD2EE3" w:rsidP="00AE600B">
      <w:pPr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1)</w:t>
      </w:r>
      <w:r w:rsidRPr="005E641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В</w:t>
      </w: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клади (депозити), </w:t>
      </w:r>
      <w:r w:rsidRPr="00EB447F">
        <w:rPr>
          <w:rFonts w:asciiTheme="majorBidi" w:eastAsia="Calibri" w:hAnsiTheme="majorBidi" w:cstheme="majorBidi"/>
          <w:sz w:val="28"/>
          <w:szCs w:val="28"/>
        </w:rPr>
        <w:t xml:space="preserve">що розміщенні та/або будуть розміщені у кредитній спілці </w:t>
      </w: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не є пайовими внесками. До фінансової послуги із залучення кредитною спілкою коштів та банківських металів, що підлягають поверненню, не належить прийом (залучення) кредитною спілкою від членів кредитної спілки пайових або інших внесків.</w:t>
      </w:r>
    </w:p>
    <w:p w14:paraId="3880CE32" w14:textId="07C452BA" w:rsidR="00CD2EE3" w:rsidRPr="005E6417" w:rsidRDefault="00CD2EE3" w:rsidP="00AE600B">
      <w:pPr>
        <w:ind w:firstLine="709"/>
        <w:jc w:val="both"/>
        <w:rPr>
          <w:rFonts w:asciiTheme="majorBidi" w:eastAsia="Calibri" w:hAnsiTheme="majorBidi" w:cstheme="majorBidi"/>
          <w:color w:val="FF0000"/>
          <w:sz w:val="28"/>
          <w:szCs w:val="28"/>
          <w:lang w:val="ru-RU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2) Залучення вкладу (депозиту) здійснюється лише від </w:t>
      </w:r>
      <w:r w:rsidRPr="005E641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членів кредитної спілки. </w:t>
      </w:r>
      <w:r w:rsidRPr="0043268A">
        <w:rPr>
          <w:rFonts w:asciiTheme="majorBidi" w:hAnsiTheme="majorBidi" w:cstheme="majorBidi"/>
          <w:sz w:val="28"/>
          <w:szCs w:val="28"/>
        </w:rPr>
        <w:t xml:space="preserve">Умови та порядок набуття членства в кредитній спілці розміщений на </w:t>
      </w:r>
      <w:proofErr w:type="spellStart"/>
      <w:r w:rsidRPr="0043268A">
        <w:rPr>
          <w:rFonts w:asciiTheme="majorBidi" w:hAnsiTheme="majorBidi" w:cstheme="majorBidi"/>
          <w:sz w:val="28"/>
          <w:szCs w:val="28"/>
        </w:rPr>
        <w:t>вебсайті</w:t>
      </w:r>
      <w:proofErr w:type="spellEnd"/>
      <w:r w:rsidRPr="0043268A">
        <w:rPr>
          <w:rFonts w:asciiTheme="majorBidi" w:hAnsiTheme="majorBidi" w:cstheme="majorBidi"/>
          <w:sz w:val="28"/>
          <w:szCs w:val="28"/>
        </w:rPr>
        <w:t xml:space="preserve"> за посиланням</w:t>
      </w:r>
      <w:r w:rsidR="0043268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hyperlink r:id="rId5" w:history="1">
        <w:r w:rsidR="00307B10" w:rsidRPr="00307B10">
          <w:rPr>
            <w:rStyle w:val="a4"/>
            <w:rFonts w:asciiTheme="majorBidi" w:hAnsiTheme="majorBidi" w:cstheme="majorBidi"/>
            <w:sz w:val="28"/>
            <w:szCs w:val="28"/>
            <w:lang w:val="ru-RU"/>
          </w:rPr>
          <w:t>https://ksbeskid.com.ua/info/chlenstvo/</w:t>
        </w:r>
      </w:hyperlink>
    </w:p>
    <w:p w14:paraId="1DE6ABF8" w14:textId="173AB2FD" w:rsidR="00CD2EE3" w:rsidRPr="005E6417" w:rsidRDefault="00CD2EE3" w:rsidP="00AE600B">
      <w:pPr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3) Вклад (депозит), </w:t>
      </w:r>
      <w:r w:rsidRPr="00EB447F">
        <w:rPr>
          <w:rFonts w:asciiTheme="majorBidi" w:eastAsia="Calibri" w:hAnsiTheme="majorBidi" w:cstheme="majorBidi"/>
          <w:sz w:val="28"/>
          <w:szCs w:val="28"/>
        </w:rPr>
        <w:t xml:space="preserve">що розміщений та/або буде розміщений у кредитній спілці  </w:t>
      </w: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не може бути переведений у пайовий внесок, а пайовий внесок та інші внески члена кредитної спілки не можуть бути переведені у вклад (депозит).</w:t>
      </w:r>
    </w:p>
    <w:p w14:paraId="356006E9" w14:textId="77777777" w:rsidR="00CD2EE3" w:rsidRPr="0043268A" w:rsidRDefault="00CD2EE3" w:rsidP="00AE600B">
      <w:pPr>
        <w:ind w:firstLine="709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4) Залучення кредитною спілкою вкладів (депозитів)</w:t>
      </w:r>
      <w:r w:rsidRPr="005E641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членів кредитної спілки,</w:t>
      </w: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нарахування та виплата кредитною спілкою процентів за вкладами (депозитами), повернення кредитною спілкою вкладів (депозитів) може не відбуватися з урахуванням переліку випадків, визначених Законом про кредитні спілки та постановою Правління Національного банку України від 06 березня 2022 року № 39 “</w:t>
      </w:r>
      <w:r w:rsidRPr="005E6417">
        <w:rPr>
          <w:rFonts w:asciiTheme="majorBidi" w:hAnsiTheme="majorBidi" w:cstheme="majorBidi"/>
          <w:bCs/>
          <w:color w:val="000000" w:themeColor="text1"/>
          <w:sz w:val="28"/>
          <w:szCs w:val="28"/>
          <w:shd w:val="clear" w:color="auto" w:fill="FFFFFF"/>
        </w:rPr>
        <w:t>Про врегулювання діяльності учасників ринку небанківських фінансових послуг, небанківських фінансових груп, учасників платіжного ринку, колекторських компаній та юридичних осіб, які отримали ліцензію на надання банкам послуг з інкасації</w:t>
      </w: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” (зі змінами), </w:t>
      </w:r>
      <w:r w:rsidRPr="005E6417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 xml:space="preserve">коли кредитна спілка втрачає право на здійснення відповідних дій. </w:t>
      </w:r>
      <w:r w:rsidRPr="0043268A">
        <w:rPr>
          <w:rFonts w:asciiTheme="majorBidi" w:eastAsia="Calibri" w:hAnsiTheme="majorBidi" w:cstheme="majorBidi"/>
          <w:b/>
          <w:bCs/>
          <w:sz w:val="28"/>
          <w:szCs w:val="28"/>
        </w:rPr>
        <w:t>Детальна інформація щодо переліку таких випадків розміщена за посиланнями:</w:t>
      </w:r>
    </w:p>
    <w:p w14:paraId="3FF5ECDD" w14:textId="66313F12" w:rsidR="00CD2EE3" w:rsidRPr="005E6417" w:rsidRDefault="00CD2EE3" w:rsidP="00AE600B">
      <w:pPr>
        <w:ind w:firstLine="709"/>
        <w:jc w:val="both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ru-RU"/>
        </w:rPr>
      </w:pPr>
      <w:r w:rsidRPr="0043268A">
        <w:rPr>
          <w:rFonts w:asciiTheme="majorBidi" w:eastAsia="Calibri" w:hAnsiTheme="majorBidi" w:cstheme="majorBidi"/>
          <w:b/>
          <w:bCs/>
          <w:sz w:val="28"/>
          <w:szCs w:val="28"/>
        </w:rPr>
        <w:t>Статут</w:t>
      </w:r>
      <w:r w:rsidR="002A7020" w:rsidRPr="0043268A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43268A">
        <w:rPr>
          <w:rFonts w:asciiTheme="majorBidi" w:eastAsia="Calibri" w:hAnsiTheme="majorBidi" w:cstheme="majorBidi"/>
          <w:b/>
          <w:bCs/>
          <w:sz w:val="28"/>
          <w:szCs w:val="28"/>
        </w:rPr>
        <w:t>кредитної спілки</w:t>
      </w:r>
      <w:r w:rsidR="0043268A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hyperlink r:id="rId6" w:history="1">
        <w:r w:rsidR="0043268A" w:rsidRPr="0043268A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https://ksbeskid.com.ua/wp-content/uploads/2024/11/statut-2024.pdf</w:t>
        </w:r>
      </w:hyperlink>
    </w:p>
    <w:p w14:paraId="29D8766F" w14:textId="584B921D" w:rsidR="00CD2EE3" w:rsidRPr="005E6417" w:rsidRDefault="00CD2EE3" w:rsidP="00AE600B">
      <w:pPr>
        <w:ind w:firstLine="709"/>
        <w:jc w:val="both"/>
        <w:rPr>
          <w:rFonts w:asciiTheme="majorBidi" w:eastAsia="Calibri" w:hAnsiTheme="majorBidi" w:cstheme="majorBidi"/>
          <w:b/>
          <w:bCs/>
          <w:color w:val="FF0000"/>
          <w:sz w:val="28"/>
          <w:szCs w:val="28"/>
          <w:lang w:val="ru-RU"/>
        </w:rPr>
      </w:pPr>
      <w:r w:rsidRPr="0043268A">
        <w:rPr>
          <w:rFonts w:asciiTheme="majorBidi" w:eastAsia="Calibri" w:hAnsiTheme="majorBidi" w:cstheme="majorBidi"/>
          <w:b/>
          <w:bCs/>
          <w:sz w:val="28"/>
          <w:szCs w:val="28"/>
        </w:rPr>
        <w:t>Нормативно-правові акти Національного банку України</w:t>
      </w:r>
      <w:r w:rsidRPr="0043268A">
        <w:rPr>
          <w:rFonts w:asciiTheme="majorBidi" w:eastAsia="Calibri" w:hAnsiTheme="majorBidi" w:cstheme="majorBidi"/>
          <w:b/>
          <w:bCs/>
          <w:sz w:val="28"/>
          <w:szCs w:val="28"/>
          <w:lang w:val="ru-RU"/>
        </w:rPr>
        <w:t xml:space="preserve"> </w:t>
      </w:r>
      <w:hyperlink r:id="rId7" w:history="1">
        <w:r w:rsidR="0043268A" w:rsidRPr="0043268A">
          <w:rPr>
            <w:rStyle w:val="a4"/>
            <w:rFonts w:asciiTheme="majorBidi" w:eastAsia="Calibri" w:hAnsiTheme="majorBidi" w:cstheme="majorBidi"/>
            <w:b/>
            <w:bCs/>
            <w:sz w:val="28"/>
            <w:szCs w:val="28"/>
            <w:lang w:val="ru-RU"/>
          </w:rPr>
          <w:t>https://bank.gov.ua/ua/legislation</w:t>
        </w:r>
      </w:hyperlink>
    </w:p>
    <w:p w14:paraId="09101143" w14:textId="4AC41ECC" w:rsidR="00CD2EE3" w:rsidRPr="005E6417" w:rsidRDefault="00CD2EE3" w:rsidP="00AE600B">
      <w:pPr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5) Вклади (депозити), а також окремі внески члена кредитної спілки відповідно до Закону про кредитні спілки за заявою </w:t>
      </w:r>
      <w:r w:rsidR="002333BC" w:rsidRPr="005E6417">
        <w:rPr>
          <w:rFonts w:asciiTheme="majorBidi" w:eastAsia="Calibri" w:hAnsiTheme="majorBidi" w:cstheme="majorBidi"/>
          <w:sz w:val="28"/>
          <w:szCs w:val="28"/>
        </w:rPr>
        <w:t>вкладника</w:t>
      </w:r>
      <w:r w:rsidRPr="005E6417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можуть бути спрямовані на погашення кредиту та/або процентів за його користування;</w:t>
      </w:r>
    </w:p>
    <w:p w14:paraId="7B342AC4" w14:textId="191DA620" w:rsidR="00CD2EE3" w:rsidRPr="00F47748" w:rsidRDefault="00CD2EE3" w:rsidP="00AE600B">
      <w:pPr>
        <w:ind w:firstLine="709"/>
        <w:jc w:val="both"/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6) </w:t>
      </w:r>
      <w:r w:rsidRPr="00F47748"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  <w:t>Відповідно до Закону України “Про систему гарантування вкладів фізичних осіб” гарантії Фонду гарантування вкладів фізичних осіб не поширюються на кошти за вкладом (депозитом) у кредитній спілці;</w:t>
      </w:r>
    </w:p>
    <w:p w14:paraId="1D8ACA21" w14:textId="18CF00AC" w:rsidR="00CD2EE3" w:rsidRPr="00F47748" w:rsidRDefault="00CD2EE3" w:rsidP="0043268A">
      <w:pPr>
        <w:ind w:firstLine="709"/>
        <w:jc w:val="both"/>
        <w:rPr>
          <w:rFonts w:asciiTheme="majorBidi" w:eastAsia="Calibri" w:hAnsiTheme="majorBidi" w:cstheme="majorBidi"/>
          <w:b/>
          <w:strike/>
          <w:color w:val="000000" w:themeColor="text1"/>
          <w:sz w:val="28"/>
          <w:szCs w:val="28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lastRenderedPageBreak/>
        <w:t>7) </w:t>
      </w:r>
      <w:r w:rsidRPr="00F47748"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  <w:t>У кредитній спілці відсутні гарантійні фонди чи компенсаційні схеми, що застосовуються відповідно до законодавства України щодо фінансової послуги із залучення коштів та банківських металів, що підлягають поверненню</w:t>
      </w:r>
      <w:r w:rsidR="002A7020" w:rsidRPr="00F47748">
        <w:rPr>
          <w:rFonts w:asciiTheme="majorBidi" w:eastAsia="Calibri" w:hAnsiTheme="majorBidi" w:cstheme="majorBidi"/>
          <w:b/>
          <w:color w:val="000000" w:themeColor="text1"/>
          <w:sz w:val="28"/>
          <w:szCs w:val="28"/>
        </w:rPr>
        <w:t>;</w:t>
      </w:r>
    </w:p>
    <w:p w14:paraId="6F81C1FE" w14:textId="1EBA1021" w:rsidR="00CD2EE3" w:rsidRPr="00A57060" w:rsidRDefault="00CD2EE3" w:rsidP="00AE600B">
      <w:pPr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8) Умови (випадки) і строки повернення обов’язкового та додаткових пайових внесків членам кредитної спілки встановлюються статутом кредитної спілки </w:t>
      </w:r>
      <w:r w:rsidRPr="00A57060">
        <w:rPr>
          <w:rFonts w:asciiTheme="majorBidi" w:eastAsia="Calibri" w:hAnsiTheme="majorBidi" w:cstheme="majorBidi"/>
          <w:sz w:val="28"/>
          <w:szCs w:val="28"/>
        </w:rPr>
        <w:t xml:space="preserve">та/або рішення загальних зборів членів кредитної спілки, що розміщені за посиланням  &gt;&gt;&gt;&gt;&gt; </w:t>
      </w:r>
      <w:r w:rsidRPr="00A57060">
        <w:rPr>
          <w:rFonts w:asciiTheme="majorBidi" w:eastAsia="Calibri" w:hAnsiTheme="majorBidi" w:cstheme="majorBidi"/>
          <w:color w:val="0070C0"/>
          <w:sz w:val="28"/>
          <w:szCs w:val="28"/>
        </w:rPr>
        <w:t xml:space="preserve"> </w:t>
      </w:r>
      <w:hyperlink r:id="rId8" w:history="1">
        <w:r w:rsidR="00A57060" w:rsidRPr="00A57060">
          <w:rPr>
            <w:rStyle w:val="a4"/>
            <w:rFonts w:asciiTheme="majorBidi" w:eastAsia="Calibri" w:hAnsiTheme="majorBidi" w:cstheme="majorBidi"/>
            <w:color w:val="0070C0"/>
            <w:sz w:val="28"/>
            <w:szCs w:val="28"/>
          </w:rPr>
          <w:t>https://ksbeskid.com.ua/info/zagalni-zbory/</w:t>
        </w:r>
      </w:hyperlink>
    </w:p>
    <w:p w14:paraId="3187635B" w14:textId="77777777" w:rsidR="00307B10" w:rsidRDefault="00CD2EE3" w:rsidP="00AE600B">
      <w:pPr>
        <w:ind w:firstLine="709"/>
        <w:jc w:val="both"/>
        <w:rPr>
          <w:rFonts w:asciiTheme="majorBidi" w:eastAsia="Calibri" w:hAnsiTheme="majorBidi" w:cstheme="majorBidi"/>
          <w:color w:val="0070C0"/>
          <w:sz w:val="28"/>
          <w:szCs w:val="28"/>
        </w:rPr>
      </w:pPr>
      <w:r w:rsidRPr="00A57060">
        <w:rPr>
          <w:rFonts w:asciiTheme="majorBidi" w:eastAsia="Calibri" w:hAnsiTheme="majorBidi" w:cstheme="majorBidi"/>
          <w:sz w:val="28"/>
          <w:szCs w:val="28"/>
        </w:rPr>
        <w:t xml:space="preserve">9) Умови та порядок припинення членства в кредитній спілці, у тому числі виключення з членів кредитної спілки, встановлюються статутом кредитної спілки, з умовами та порядком припинення членства в кредитній спілці </w:t>
      </w:r>
      <w:r w:rsidRPr="00307B10">
        <w:rPr>
          <w:rFonts w:asciiTheme="majorBidi" w:eastAsia="Calibri" w:hAnsiTheme="majorBidi" w:cstheme="majorBidi"/>
          <w:sz w:val="28"/>
          <w:szCs w:val="28"/>
        </w:rPr>
        <w:t>можна</w:t>
      </w:r>
      <w:r w:rsidRPr="00A57060">
        <w:rPr>
          <w:rFonts w:asciiTheme="majorBidi" w:eastAsia="Calibri" w:hAnsiTheme="majorBidi" w:cstheme="majorBidi"/>
          <w:sz w:val="28"/>
          <w:szCs w:val="28"/>
        </w:rPr>
        <w:t xml:space="preserve"> ознайомитись за посиланням &gt;&gt;&gt;</w:t>
      </w:r>
      <w:r w:rsidRPr="00A57060">
        <w:rPr>
          <w:rFonts w:asciiTheme="majorBidi" w:eastAsia="Calibri" w:hAnsiTheme="majorBidi" w:cstheme="majorBidi"/>
          <w:color w:val="0070C0"/>
          <w:sz w:val="28"/>
          <w:szCs w:val="28"/>
        </w:rPr>
        <w:t>&gt;&gt;</w:t>
      </w:r>
      <w:bookmarkStart w:id="0" w:name="_GoBack"/>
      <w:bookmarkEnd w:id="0"/>
    </w:p>
    <w:p w14:paraId="6721C1CF" w14:textId="048D0863" w:rsidR="00CD2EE3" w:rsidRPr="00307B10" w:rsidRDefault="00CD2EE3" w:rsidP="00AE600B">
      <w:pPr>
        <w:ind w:firstLine="709"/>
        <w:jc w:val="both"/>
        <w:rPr>
          <w:rStyle w:val="a4"/>
          <w:rFonts w:asciiTheme="majorBidi" w:eastAsia="Calibri" w:hAnsiTheme="majorBidi" w:cstheme="majorBidi"/>
          <w:b/>
          <w:bCs/>
          <w:color w:val="0070C0"/>
          <w:sz w:val="28"/>
          <w:szCs w:val="28"/>
        </w:rPr>
      </w:pPr>
      <w:r w:rsidRPr="00A57060">
        <w:rPr>
          <w:rFonts w:asciiTheme="majorBidi" w:eastAsia="Calibri" w:hAnsiTheme="majorBidi" w:cstheme="majorBidi"/>
          <w:color w:val="0070C0"/>
          <w:sz w:val="28"/>
          <w:szCs w:val="28"/>
        </w:rPr>
        <w:t xml:space="preserve"> </w:t>
      </w:r>
      <w:hyperlink r:id="rId9" w:history="1"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https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</w:rPr>
          <w:t>://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ksbeskid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</w:rPr>
          <w:t>.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com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</w:rPr>
          <w:t>.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ua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</w:rPr>
          <w:t>/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wp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</w:rPr>
          <w:t>-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content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</w:rPr>
          <w:t>/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uploads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</w:rPr>
          <w:t>/2024/11/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statut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</w:rPr>
          <w:t>-2024.</w:t>
        </w:r>
        <w:r w:rsidR="00A57060" w:rsidRPr="00307B10">
          <w:rPr>
            <w:rStyle w:val="a4"/>
            <w:rFonts w:asciiTheme="majorBidi" w:eastAsia="Calibri" w:hAnsiTheme="majorBidi" w:cstheme="majorBidi"/>
            <w:b/>
            <w:bCs/>
            <w:color w:val="0070C0"/>
            <w:sz w:val="28"/>
            <w:szCs w:val="28"/>
            <w:lang w:val="ru-RU"/>
          </w:rPr>
          <w:t>pdf</w:t>
        </w:r>
      </w:hyperlink>
      <w:r w:rsidR="00307B10" w:rsidRPr="00307B10">
        <w:rPr>
          <w:rStyle w:val="a4"/>
          <w:rFonts w:asciiTheme="majorBidi" w:eastAsia="Calibri" w:hAnsiTheme="majorBidi" w:cstheme="majorBidi"/>
          <w:b/>
          <w:bCs/>
          <w:color w:val="0070C0"/>
          <w:sz w:val="28"/>
          <w:szCs w:val="28"/>
        </w:rPr>
        <w:t xml:space="preserve">, </w:t>
      </w:r>
    </w:p>
    <w:p w14:paraId="1A1B57C9" w14:textId="78C04E69" w:rsidR="00307B10" w:rsidRPr="00A57060" w:rsidRDefault="00307B10" w:rsidP="00AE600B">
      <w:pPr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fldChar w:fldCharType="begin"/>
      </w:r>
      <w:r>
        <w:rPr>
          <w:rFonts w:asciiTheme="majorBidi" w:eastAsia="Calibri" w:hAnsiTheme="majorBidi" w:cstheme="majorBidi"/>
          <w:sz w:val="28"/>
          <w:szCs w:val="28"/>
        </w:rPr>
        <w:instrText xml:space="preserve"> HYPERLINK "https://ksbeskid.com.ua/info/chlenstvo/" </w:instrText>
      </w:r>
      <w:r>
        <w:rPr>
          <w:rFonts w:asciiTheme="majorBidi" w:eastAsia="Calibri" w:hAnsiTheme="majorBidi" w:cstheme="majorBidi"/>
          <w:sz w:val="28"/>
          <w:szCs w:val="28"/>
        </w:rPr>
      </w:r>
      <w:r>
        <w:rPr>
          <w:rFonts w:asciiTheme="majorBidi" w:eastAsia="Calibri" w:hAnsiTheme="majorBidi" w:cstheme="majorBidi"/>
          <w:sz w:val="28"/>
          <w:szCs w:val="28"/>
        </w:rPr>
        <w:fldChar w:fldCharType="separate"/>
      </w:r>
      <w:r w:rsidRPr="00307B10">
        <w:rPr>
          <w:rStyle w:val="a4"/>
          <w:rFonts w:asciiTheme="majorBidi" w:eastAsia="Calibri" w:hAnsiTheme="majorBidi" w:cstheme="majorBidi"/>
          <w:sz w:val="28"/>
          <w:szCs w:val="28"/>
        </w:rPr>
        <w:t>https://ksbeskid.com.ua/info/chlenstvo/</w:t>
      </w:r>
      <w:r>
        <w:rPr>
          <w:rFonts w:asciiTheme="majorBidi" w:eastAsia="Calibri" w:hAnsiTheme="majorBidi" w:cstheme="majorBidi"/>
          <w:sz w:val="28"/>
          <w:szCs w:val="28"/>
        </w:rPr>
        <w:fldChar w:fldCharType="end"/>
      </w:r>
    </w:p>
    <w:p w14:paraId="1E457AA7" w14:textId="77777777" w:rsidR="00A57060" w:rsidRDefault="00CD2EE3" w:rsidP="00AE600B">
      <w:pPr>
        <w:ind w:firstLine="709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10) </w:t>
      </w:r>
      <w:r w:rsidR="002333BC"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Вкладник</w:t>
      </w: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 згідно з законодавством України має право звернутися до Національного банку</w:t>
      </w:r>
      <w:r w:rsidRPr="005E641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5E6417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як Регулятора ринку кредитних спілок, включно з питань захисту прав споживачів фінансових послуг за такими контактними даними</w:t>
      </w:r>
      <w:r w:rsidRPr="005E6417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 xml:space="preserve">: </w:t>
      </w:r>
    </w:p>
    <w:p w14:paraId="32C20D56" w14:textId="3BCF14B5" w:rsidR="00A57060" w:rsidRDefault="00CD2EE3" w:rsidP="00A57060">
      <w:pPr>
        <w:ind w:left="709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</w:rPr>
      </w:pPr>
      <w:r w:rsidRPr="00A57060">
        <w:rPr>
          <w:rFonts w:asciiTheme="majorBidi" w:hAnsiTheme="majorBidi" w:cstheme="majorBidi"/>
          <w:b/>
          <w:bCs/>
          <w:color w:val="7030A0"/>
          <w:sz w:val="28"/>
          <w:szCs w:val="28"/>
        </w:rPr>
        <w:t>Національний банк України, 01601, Київ, вул. Інститутська, 9</w:t>
      </w:r>
    </w:p>
    <w:p w14:paraId="16C3116C" w14:textId="125A4610" w:rsidR="00A57060" w:rsidRDefault="00CD2EE3" w:rsidP="00A57060">
      <w:pPr>
        <w:ind w:left="709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</w:rPr>
      </w:pPr>
      <w:proofErr w:type="spellStart"/>
      <w:r w:rsidRPr="00A57060">
        <w:rPr>
          <w:rFonts w:asciiTheme="majorBidi" w:hAnsiTheme="majorBidi" w:cstheme="majorBidi"/>
          <w:b/>
          <w:bCs/>
          <w:color w:val="7030A0"/>
          <w:sz w:val="28"/>
          <w:szCs w:val="28"/>
        </w:rPr>
        <w:t>тел</w:t>
      </w:r>
      <w:proofErr w:type="spellEnd"/>
      <w:r w:rsidRPr="00A57060">
        <w:rPr>
          <w:rFonts w:asciiTheme="majorBidi" w:hAnsiTheme="majorBidi" w:cstheme="majorBidi"/>
          <w:b/>
          <w:bCs/>
          <w:color w:val="7030A0"/>
          <w:sz w:val="28"/>
          <w:szCs w:val="28"/>
        </w:rPr>
        <w:t>: 0-800-505-240,</w:t>
      </w:r>
    </w:p>
    <w:p w14:paraId="544E5818" w14:textId="77A4DEDC" w:rsidR="00A57060" w:rsidRDefault="00CD2EE3" w:rsidP="00A57060">
      <w:pPr>
        <w:ind w:left="709"/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</w:rPr>
      </w:pPr>
      <w:r w:rsidRPr="00A57060">
        <w:rPr>
          <w:rFonts w:asciiTheme="majorBidi" w:hAnsiTheme="majorBidi" w:cstheme="majorBidi"/>
          <w:b/>
          <w:bCs/>
          <w:color w:val="7030A0"/>
          <w:sz w:val="28"/>
          <w:szCs w:val="28"/>
        </w:rPr>
        <w:t>e-</w:t>
      </w:r>
      <w:proofErr w:type="spellStart"/>
      <w:r w:rsidRPr="00A57060">
        <w:rPr>
          <w:rFonts w:asciiTheme="majorBidi" w:hAnsiTheme="majorBidi" w:cstheme="majorBidi"/>
          <w:b/>
          <w:bCs/>
          <w:color w:val="7030A0"/>
          <w:sz w:val="28"/>
          <w:szCs w:val="28"/>
        </w:rPr>
        <w:t>mail</w:t>
      </w:r>
      <w:proofErr w:type="spellEnd"/>
      <w:r w:rsidRPr="00A57060">
        <w:rPr>
          <w:rFonts w:asciiTheme="majorBidi" w:hAnsiTheme="majorBidi" w:cstheme="majorBidi"/>
          <w:b/>
          <w:bCs/>
          <w:color w:val="7030A0"/>
          <w:sz w:val="28"/>
          <w:szCs w:val="28"/>
        </w:rPr>
        <w:t xml:space="preserve">: </w:t>
      </w:r>
      <w:hyperlink r:id="rId10" w:history="1">
        <w:r w:rsidR="00A57060" w:rsidRPr="009510D0">
          <w:rPr>
            <w:rStyle w:val="a4"/>
            <w:rFonts w:asciiTheme="majorBidi" w:hAnsiTheme="majorBidi" w:cstheme="majorBidi"/>
            <w:b/>
            <w:bCs/>
            <w:sz w:val="28"/>
            <w:szCs w:val="28"/>
          </w:rPr>
          <w:t>nbu@bank.gov.ua</w:t>
        </w:r>
      </w:hyperlink>
      <w:r w:rsidRPr="00A57060">
        <w:rPr>
          <w:rFonts w:asciiTheme="majorBidi" w:hAnsiTheme="majorBidi" w:cstheme="majorBidi"/>
          <w:b/>
          <w:bCs/>
          <w:color w:val="7030A0"/>
          <w:sz w:val="28"/>
          <w:szCs w:val="28"/>
        </w:rPr>
        <w:t>,</w:t>
      </w:r>
    </w:p>
    <w:p w14:paraId="0A3D605E" w14:textId="54802D15" w:rsidR="00CD2EE3" w:rsidRPr="00A57060" w:rsidRDefault="00CD2EE3" w:rsidP="00A57060">
      <w:pPr>
        <w:ind w:left="709"/>
        <w:jc w:val="center"/>
        <w:rPr>
          <w:color w:val="7030A0"/>
          <w:sz w:val="28"/>
          <w:szCs w:val="28"/>
        </w:rPr>
      </w:pPr>
      <w:r w:rsidRPr="00A57060">
        <w:rPr>
          <w:rFonts w:asciiTheme="majorBidi" w:hAnsiTheme="majorBidi" w:cstheme="majorBidi"/>
          <w:b/>
          <w:bCs/>
          <w:color w:val="7030A0"/>
          <w:sz w:val="28"/>
          <w:szCs w:val="28"/>
        </w:rPr>
        <w:t>веб-сайт https://bank.gov.ua/</w:t>
      </w:r>
    </w:p>
    <w:sectPr w:rsidR="00CD2EE3" w:rsidRPr="00A57060" w:rsidSect="005E641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AC"/>
    <w:rsid w:val="00075445"/>
    <w:rsid w:val="00111A70"/>
    <w:rsid w:val="002333BC"/>
    <w:rsid w:val="002A7020"/>
    <w:rsid w:val="00307B10"/>
    <w:rsid w:val="0043268A"/>
    <w:rsid w:val="004908D8"/>
    <w:rsid w:val="005371AA"/>
    <w:rsid w:val="005B7F4C"/>
    <w:rsid w:val="005E6417"/>
    <w:rsid w:val="008764F7"/>
    <w:rsid w:val="00A57060"/>
    <w:rsid w:val="00AE600B"/>
    <w:rsid w:val="00BA00AC"/>
    <w:rsid w:val="00BF7626"/>
    <w:rsid w:val="00CD2EE3"/>
    <w:rsid w:val="00E505BF"/>
    <w:rsid w:val="00EB447F"/>
    <w:rsid w:val="00ED7B3C"/>
    <w:rsid w:val="00F4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6393"/>
  <w15:chartTrackingRefBased/>
  <w15:docId w15:val="{77192B39-F678-4FFE-B9CD-0DF82CC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B447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326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beskid.com.ua/info/zagalni-zb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nk.gov.ua/ua/legisl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sbeskid.com.ua/wp-content/uploads/2024/11/statut-202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sbeskid.com.ua/info/chlenstvo/" TargetMode="External"/><Relationship Id="rId10" Type="http://schemas.openxmlformats.org/officeDocument/2006/relationships/hyperlink" Target="mailto:nbu@bank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beskid.com.ua/wp-content/uploads/2024/11/statut-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ED0C1-2B80-4C10-8CD0-35B007D7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Говорущенко</dc:creator>
  <cp:keywords/>
  <dc:description/>
  <cp:lastModifiedBy>User</cp:lastModifiedBy>
  <cp:revision>4</cp:revision>
  <dcterms:created xsi:type="dcterms:W3CDTF">2025-10-27T13:09:00Z</dcterms:created>
  <dcterms:modified xsi:type="dcterms:W3CDTF">2025-10-31T10:00:00Z</dcterms:modified>
</cp:coreProperties>
</file>