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FE" w:rsidRDefault="006820FE">
      <w:pPr>
        <w:pStyle w:val="BodyText"/>
        <w:spacing w:before="65" w:line="322" w:lineRule="exact"/>
        <w:ind w:left="5026" w:right="0" w:firstLine="0"/>
        <w:jc w:val="left"/>
      </w:pPr>
      <w:r>
        <w:t>Додаток</w:t>
      </w:r>
      <w:r>
        <w:rPr>
          <w:spacing w:val="-1"/>
        </w:rPr>
        <w:t xml:space="preserve"> </w:t>
      </w:r>
      <w:r>
        <w:t>4</w:t>
      </w:r>
    </w:p>
    <w:p w:rsidR="006820FE" w:rsidRDefault="006820FE">
      <w:pPr>
        <w:pStyle w:val="BodyText"/>
        <w:ind w:left="5026" w:right="0" w:firstLine="0"/>
        <w:jc w:val="left"/>
      </w:pPr>
      <w:r>
        <w:t>до Положення про інформаційне</w:t>
      </w:r>
      <w:r>
        <w:rPr>
          <w:spacing w:val="1"/>
        </w:rPr>
        <w:t xml:space="preserve"> </w:t>
      </w:r>
      <w:r>
        <w:t>забезпечення</w:t>
      </w:r>
      <w:r>
        <w:rPr>
          <w:spacing w:val="-13"/>
        </w:rPr>
        <w:t xml:space="preserve"> </w:t>
      </w:r>
      <w:r>
        <w:t>фінансовими</w:t>
      </w:r>
      <w:r>
        <w:rPr>
          <w:spacing w:val="-10"/>
        </w:rPr>
        <w:t xml:space="preserve"> </w:t>
      </w:r>
      <w:r>
        <w:t>установами</w:t>
      </w:r>
      <w:r>
        <w:rPr>
          <w:spacing w:val="-67"/>
        </w:rPr>
        <w:t xml:space="preserve"> </w:t>
      </w:r>
      <w:r>
        <w:t>споживачів щодо надання послуг</w:t>
      </w:r>
      <w:r>
        <w:rPr>
          <w:spacing w:val="1"/>
        </w:rPr>
        <w:t xml:space="preserve"> </w:t>
      </w:r>
      <w:r>
        <w:t>споживчого</w:t>
      </w:r>
      <w:r>
        <w:rPr>
          <w:spacing w:val="-1"/>
        </w:rPr>
        <w:t xml:space="preserve"> </w:t>
      </w:r>
      <w:r>
        <w:t>кредитування</w:t>
      </w:r>
    </w:p>
    <w:p w:rsidR="006820FE" w:rsidRDefault="006820FE">
      <w:pPr>
        <w:pStyle w:val="BodyText"/>
        <w:spacing w:line="321" w:lineRule="exact"/>
        <w:ind w:left="5026" w:right="0" w:firstLine="0"/>
        <w:jc w:val="left"/>
      </w:pPr>
      <w:r>
        <w:t>(пункт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розділу</w:t>
      </w:r>
      <w:r>
        <w:rPr>
          <w:spacing w:val="-5"/>
        </w:rPr>
        <w:t xml:space="preserve"> </w:t>
      </w:r>
      <w:r>
        <w:t>II)</w:t>
      </w:r>
    </w:p>
    <w:p w:rsidR="006820FE" w:rsidRDefault="006820FE">
      <w:pPr>
        <w:pStyle w:val="Heading1"/>
        <w:spacing w:before="38" w:line="322" w:lineRule="exact"/>
        <w:ind w:left="4002" w:right="4015"/>
      </w:pPr>
      <w:r>
        <w:rPr>
          <w:color w:val="333333"/>
        </w:rPr>
        <w:t>ІНФОРМАЦІЯ</w:t>
      </w:r>
    </w:p>
    <w:p w:rsidR="006820FE" w:rsidRDefault="006820FE">
      <w:pPr>
        <w:ind w:left="373" w:right="385" w:hanging="9"/>
        <w:jc w:val="center"/>
        <w:rPr>
          <w:b/>
          <w:sz w:val="28"/>
        </w:rPr>
      </w:pPr>
      <w:r>
        <w:rPr>
          <w:b/>
          <w:color w:val="333333"/>
          <w:sz w:val="28"/>
        </w:rPr>
        <w:t>про істотні характеристики послуги з надання споживчого кредиту,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забезпеченого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іпотекою/майновими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правами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на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предмет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нерухомості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(ця</w:t>
      </w:r>
    </w:p>
    <w:p w:rsidR="006820FE" w:rsidRDefault="006820FE">
      <w:pPr>
        <w:pStyle w:val="Heading1"/>
        <w:ind w:right="254"/>
      </w:pPr>
      <w:r>
        <w:rPr>
          <w:color w:val="333333"/>
        </w:rPr>
        <w:t>інформація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містить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загальні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умови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надання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фінансовою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установою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послуг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споживчого кредитування та не є пропозицією з надання цих послуг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Запропоновані індивідуальні умови залежатимуть від результатів оцінки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фінансовою установою кредитоспроможності, проведеної на підставі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отриманої від споживача інформації та з інших джерел за наявності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законних на це підстав, і надаватимуться споживачу до укладення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формі паспорта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споживчого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кредиту)</w:t>
      </w:r>
    </w:p>
    <w:p w:rsidR="006820FE" w:rsidRDefault="006820FE">
      <w:pPr>
        <w:pStyle w:val="ListParagraph"/>
        <w:numPr>
          <w:ilvl w:val="0"/>
          <w:numId w:val="2"/>
        </w:numPr>
        <w:tabs>
          <w:tab w:val="left" w:pos="3788"/>
        </w:tabs>
        <w:spacing w:line="320" w:lineRule="exact"/>
        <w:ind w:right="0" w:hanging="255"/>
        <w:jc w:val="left"/>
        <w:rPr>
          <w:b/>
          <w:sz w:val="28"/>
        </w:rPr>
      </w:pPr>
      <w:r>
        <w:rPr>
          <w:b/>
          <w:color w:val="333333"/>
          <w:sz w:val="28"/>
        </w:rPr>
        <w:t>Загальна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інформація</w:t>
      </w:r>
    </w:p>
    <w:p w:rsidR="006820FE" w:rsidRDefault="006820FE">
      <w:pPr>
        <w:pStyle w:val="BodyText"/>
        <w:spacing w:after="11" w:line="316" w:lineRule="exact"/>
        <w:ind w:left="0" w:right="190" w:firstLine="0"/>
        <w:jc w:val="right"/>
      </w:pPr>
      <w:r>
        <w:rPr>
          <w:color w:val="333333"/>
        </w:rPr>
        <w:t>Таблиця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6"/>
        <w:gridCol w:w="5272"/>
        <w:gridCol w:w="3904"/>
      </w:tblGrid>
      <w:tr w:rsidR="006820FE" w:rsidTr="00023845">
        <w:trPr>
          <w:trHeight w:val="762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spacing w:before="50"/>
              <w:ind w:left="124" w:right="110" w:firstLine="38"/>
              <w:rPr>
                <w:sz w:val="28"/>
              </w:rPr>
            </w:pPr>
            <w:r w:rsidRPr="00023845">
              <w:rPr>
                <w:sz w:val="28"/>
              </w:rPr>
              <w:t>№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w w:val="95"/>
                <w:sz w:val="28"/>
              </w:rPr>
              <w:t>з/п</w:t>
            </w:r>
          </w:p>
        </w:tc>
        <w:tc>
          <w:tcPr>
            <w:tcW w:w="5272" w:type="dxa"/>
          </w:tcPr>
          <w:p w:rsidR="006820FE" w:rsidRPr="00023845" w:rsidRDefault="006820FE" w:rsidP="00023845">
            <w:pPr>
              <w:pStyle w:val="TableParagraph"/>
              <w:spacing w:before="50"/>
              <w:ind w:left="1713"/>
              <w:rPr>
                <w:sz w:val="28"/>
              </w:rPr>
            </w:pPr>
            <w:r w:rsidRPr="00023845">
              <w:rPr>
                <w:sz w:val="28"/>
              </w:rPr>
              <w:t>Вид інформації</w:t>
            </w:r>
          </w:p>
        </w:tc>
        <w:tc>
          <w:tcPr>
            <w:tcW w:w="3904" w:type="dxa"/>
          </w:tcPr>
          <w:p w:rsidR="006820FE" w:rsidRPr="00023845" w:rsidRDefault="006820FE" w:rsidP="00023845">
            <w:pPr>
              <w:pStyle w:val="TableParagraph"/>
              <w:spacing w:before="50"/>
              <w:ind w:left="561" w:right="303" w:hanging="245"/>
              <w:rPr>
                <w:sz w:val="28"/>
              </w:rPr>
            </w:pPr>
            <w:r w:rsidRPr="00023845">
              <w:rPr>
                <w:sz w:val="28"/>
              </w:rPr>
              <w:t>Інформація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для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заповнення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фінансовою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установою</w:t>
            </w:r>
          </w:p>
        </w:tc>
      </w:tr>
      <w:tr w:rsidR="006820FE" w:rsidTr="00023845">
        <w:trPr>
          <w:trHeight w:val="441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spacing w:before="50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1</w:t>
            </w:r>
          </w:p>
        </w:tc>
        <w:tc>
          <w:tcPr>
            <w:tcW w:w="5272" w:type="dxa"/>
          </w:tcPr>
          <w:p w:rsidR="006820FE" w:rsidRPr="00023845" w:rsidRDefault="006820FE" w:rsidP="00023845">
            <w:pPr>
              <w:pStyle w:val="TableParagraph"/>
              <w:spacing w:before="50"/>
              <w:ind w:left="15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2</w:t>
            </w:r>
          </w:p>
        </w:tc>
        <w:tc>
          <w:tcPr>
            <w:tcW w:w="3904" w:type="dxa"/>
          </w:tcPr>
          <w:p w:rsidR="006820FE" w:rsidRPr="00023845" w:rsidRDefault="006820FE" w:rsidP="00023845">
            <w:pPr>
              <w:pStyle w:val="TableParagraph"/>
              <w:spacing w:before="50"/>
              <w:ind w:left="9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3</w:t>
            </w:r>
          </w:p>
        </w:tc>
      </w:tr>
      <w:tr w:rsidR="006820FE" w:rsidTr="00023845">
        <w:trPr>
          <w:trHeight w:val="441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1</w:t>
            </w:r>
          </w:p>
        </w:tc>
        <w:tc>
          <w:tcPr>
            <w:tcW w:w="9176" w:type="dxa"/>
            <w:gridSpan w:val="2"/>
          </w:tcPr>
          <w:p w:rsidR="006820FE" w:rsidRPr="00023845" w:rsidRDefault="006820FE" w:rsidP="00023845">
            <w:pPr>
              <w:pStyle w:val="TableParagraph"/>
              <w:ind w:left="2323"/>
              <w:rPr>
                <w:sz w:val="28"/>
              </w:rPr>
            </w:pPr>
            <w:r w:rsidRPr="00023845">
              <w:rPr>
                <w:sz w:val="28"/>
              </w:rPr>
              <w:t>I.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Інформація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про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фінансову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установу</w:t>
            </w:r>
          </w:p>
        </w:tc>
      </w:tr>
      <w:tr w:rsidR="006820FE" w:rsidTr="00023845">
        <w:trPr>
          <w:trHeight w:val="762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2</w:t>
            </w:r>
          </w:p>
        </w:tc>
        <w:tc>
          <w:tcPr>
            <w:tcW w:w="5272" w:type="dxa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Найменування</w:t>
            </w:r>
          </w:p>
        </w:tc>
        <w:tc>
          <w:tcPr>
            <w:tcW w:w="3904" w:type="dxa"/>
          </w:tcPr>
          <w:p w:rsidR="006820FE" w:rsidRPr="00023845" w:rsidRDefault="006820FE" w:rsidP="00023845">
            <w:pPr>
              <w:pStyle w:val="TableParagraph"/>
              <w:ind w:right="84"/>
              <w:rPr>
                <w:sz w:val="28"/>
              </w:rPr>
            </w:pPr>
            <w:r w:rsidRPr="00023845">
              <w:rPr>
                <w:sz w:val="28"/>
              </w:rPr>
              <w:t>Закарпатська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обласна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кредитна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спілка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"Бескид"</w:t>
            </w:r>
          </w:p>
        </w:tc>
      </w:tr>
      <w:tr w:rsidR="006820FE" w:rsidTr="00023845">
        <w:trPr>
          <w:trHeight w:val="4633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3</w:t>
            </w:r>
          </w:p>
        </w:tc>
        <w:tc>
          <w:tcPr>
            <w:tcW w:w="5272" w:type="dxa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Номер і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дата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видачі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ліцензії/свідоцтва</w:t>
            </w:r>
          </w:p>
        </w:tc>
        <w:tc>
          <w:tcPr>
            <w:tcW w:w="3904" w:type="dxa"/>
          </w:tcPr>
          <w:p w:rsidR="006820FE" w:rsidRPr="00023845" w:rsidRDefault="006820FE" w:rsidP="00023845">
            <w:pPr>
              <w:pStyle w:val="TableParagraph"/>
              <w:ind w:right="280"/>
              <w:rPr>
                <w:sz w:val="28"/>
              </w:rPr>
            </w:pPr>
            <w:r w:rsidRPr="00023845">
              <w:rPr>
                <w:sz w:val="28"/>
              </w:rPr>
              <w:t>Ліцензія на провадження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господарської діяльності з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надання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фінансових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послуг,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саме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на надання коштів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у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позику, в тому числі і на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умовах фінансового кредиту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переоформлена</w:t>
            </w:r>
          </w:p>
          <w:p w:rsidR="006820FE" w:rsidRPr="00023845" w:rsidRDefault="006820FE" w:rsidP="00023845">
            <w:pPr>
              <w:pStyle w:val="TableParagraph"/>
              <w:spacing w:before="0" w:line="242" w:lineRule="auto"/>
              <w:ind w:right="1187"/>
              <w:rPr>
                <w:sz w:val="28"/>
              </w:rPr>
            </w:pPr>
            <w:r w:rsidRPr="00023845">
              <w:rPr>
                <w:sz w:val="28"/>
              </w:rPr>
              <w:t>розпорядженням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Нацкомфінпослуг від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26.01.2017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року</w:t>
            </w:r>
            <w:r w:rsidRPr="00023845">
              <w:rPr>
                <w:spacing w:val="-11"/>
                <w:sz w:val="28"/>
              </w:rPr>
              <w:t xml:space="preserve"> </w:t>
            </w:r>
            <w:r w:rsidRPr="00023845">
              <w:rPr>
                <w:sz w:val="28"/>
              </w:rPr>
              <w:t>№163</w:t>
            </w:r>
          </w:p>
          <w:p w:rsidR="006820FE" w:rsidRPr="00023845" w:rsidRDefault="006820FE" w:rsidP="00023845">
            <w:pPr>
              <w:pStyle w:val="TableParagraph"/>
              <w:spacing w:before="0"/>
              <w:ind w:right="182"/>
              <w:rPr>
                <w:sz w:val="28"/>
              </w:rPr>
            </w:pPr>
            <w:r w:rsidRPr="00023845">
              <w:rPr>
                <w:sz w:val="28"/>
              </w:rPr>
              <w:t>Свідоцтво про реєстрацію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фінансової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установи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КС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№340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від 02.07.2004 р. (серія, номер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та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дата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видачі)</w:t>
            </w:r>
          </w:p>
        </w:tc>
      </w:tr>
      <w:tr w:rsidR="006820FE" w:rsidTr="00023845">
        <w:trPr>
          <w:trHeight w:val="763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spacing w:before="50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4</w:t>
            </w:r>
          </w:p>
        </w:tc>
        <w:tc>
          <w:tcPr>
            <w:tcW w:w="5272" w:type="dxa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Адреса</w:t>
            </w:r>
          </w:p>
        </w:tc>
        <w:tc>
          <w:tcPr>
            <w:tcW w:w="3904" w:type="dxa"/>
          </w:tcPr>
          <w:p w:rsidR="006820FE" w:rsidRPr="00023845" w:rsidRDefault="006820FE" w:rsidP="00023845">
            <w:pPr>
              <w:pStyle w:val="TableParagraph"/>
              <w:spacing w:before="50"/>
              <w:ind w:right="232"/>
              <w:rPr>
                <w:sz w:val="28"/>
              </w:rPr>
            </w:pPr>
            <w:r w:rsidRPr="00023845">
              <w:rPr>
                <w:sz w:val="28"/>
              </w:rPr>
              <w:t>88005,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Закарпатська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обл.,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м.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Ужгород,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вул.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Минайська,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3/4</w:t>
            </w:r>
          </w:p>
        </w:tc>
      </w:tr>
      <w:tr w:rsidR="006820FE" w:rsidTr="00023845">
        <w:trPr>
          <w:trHeight w:val="441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spacing w:before="50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5</w:t>
            </w:r>
          </w:p>
        </w:tc>
        <w:tc>
          <w:tcPr>
            <w:tcW w:w="5272" w:type="dxa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Номер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контактного(них)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телефону(ів)</w:t>
            </w:r>
          </w:p>
        </w:tc>
        <w:tc>
          <w:tcPr>
            <w:tcW w:w="3904" w:type="dxa"/>
          </w:tcPr>
          <w:p w:rsidR="006820FE" w:rsidRPr="00023845" w:rsidRDefault="006820FE" w:rsidP="00023845">
            <w:pPr>
              <w:pStyle w:val="TableParagraph"/>
              <w:spacing w:before="57"/>
              <w:rPr>
                <w:rFonts w:ascii="Arial MT"/>
              </w:rPr>
            </w:pPr>
            <w:r w:rsidRPr="00023845">
              <w:rPr>
                <w:rFonts w:ascii="Arial MT"/>
              </w:rPr>
              <w:t>+380950071142</w:t>
            </w:r>
          </w:p>
        </w:tc>
      </w:tr>
      <w:tr w:rsidR="006820FE" w:rsidTr="00023845">
        <w:trPr>
          <w:trHeight w:val="441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6</w:t>
            </w:r>
          </w:p>
        </w:tc>
        <w:tc>
          <w:tcPr>
            <w:tcW w:w="5272" w:type="dxa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Адреса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електронної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пошти</w:t>
            </w:r>
          </w:p>
        </w:tc>
        <w:tc>
          <w:tcPr>
            <w:tcW w:w="3904" w:type="dxa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hyperlink r:id="rId5">
              <w:r w:rsidRPr="00023845">
                <w:rPr>
                  <w:sz w:val="28"/>
                </w:rPr>
                <w:t>ks-beskid@ukr.net</w:t>
              </w:r>
            </w:hyperlink>
          </w:p>
        </w:tc>
      </w:tr>
      <w:tr w:rsidR="006820FE" w:rsidTr="00023845">
        <w:trPr>
          <w:trHeight w:val="441"/>
        </w:trPr>
        <w:tc>
          <w:tcPr>
            <w:tcW w:w="586" w:type="dxa"/>
          </w:tcPr>
          <w:p w:rsidR="006820FE" w:rsidRPr="00023845" w:rsidRDefault="006820FE" w:rsidP="00023845">
            <w:pPr>
              <w:pStyle w:val="TableParagraph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7</w:t>
            </w:r>
          </w:p>
        </w:tc>
        <w:tc>
          <w:tcPr>
            <w:tcW w:w="5272" w:type="dxa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Адреса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власного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вебсайта</w:t>
            </w:r>
          </w:p>
        </w:tc>
        <w:tc>
          <w:tcPr>
            <w:tcW w:w="3904" w:type="dxa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https://ksbeskid.com.ua/</w:t>
            </w:r>
          </w:p>
        </w:tc>
      </w:tr>
    </w:tbl>
    <w:p w:rsidR="006820FE" w:rsidRDefault="006820FE">
      <w:pPr>
        <w:rPr>
          <w:sz w:val="28"/>
        </w:rPr>
        <w:sectPr w:rsidR="006820FE">
          <w:type w:val="continuous"/>
          <w:pgSz w:w="11910" w:h="16840"/>
          <w:pgMar w:top="620" w:right="660" w:bottom="280" w:left="1240" w:header="708" w:footer="708" w:gutter="0"/>
          <w:cols w:space="72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72"/>
        <w:gridCol w:w="132"/>
        <w:gridCol w:w="4056"/>
        <w:gridCol w:w="433"/>
        <w:gridCol w:w="695"/>
        <w:gridCol w:w="88"/>
        <w:gridCol w:w="52"/>
        <w:gridCol w:w="120"/>
        <w:gridCol w:w="3872"/>
      </w:tblGrid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8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ind w:left="2270"/>
              <w:rPr>
                <w:sz w:val="28"/>
              </w:rPr>
            </w:pPr>
            <w:r w:rsidRPr="00023845">
              <w:rPr>
                <w:sz w:val="28"/>
              </w:rPr>
              <w:t>II.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Основні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умови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споживчого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4"/>
              <w:jc w:val="center"/>
              <w:rPr>
                <w:sz w:val="28"/>
              </w:rPr>
            </w:pPr>
            <w:r w:rsidRPr="00023845">
              <w:rPr>
                <w:w w:val="99"/>
                <w:sz w:val="28"/>
              </w:rPr>
              <w:t>9</w:t>
            </w:r>
          </w:p>
        </w:tc>
        <w:tc>
          <w:tcPr>
            <w:tcW w:w="2653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Мета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отримання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  <w:tc>
          <w:tcPr>
            <w:tcW w:w="2062" w:type="pct"/>
            <w:gridSpan w:val="4"/>
          </w:tcPr>
          <w:p w:rsidR="006820FE" w:rsidRPr="0016782E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 xml:space="preserve">Споживчий кредит: </w:t>
            </w:r>
          </w:p>
          <w:p w:rsidR="006820FE" w:rsidRPr="0016782E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>•</w:t>
            </w:r>
            <w:r w:rsidRPr="0016782E">
              <w:rPr>
                <w:sz w:val="28"/>
              </w:rPr>
              <w:tab/>
              <w:t>Кредит, наданий на придбання, будівництво, ремонт та реконструкцію нерухомого майна ,</w:t>
            </w:r>
          </w:p>
          <w:p w:rsidR="006820FE" w:rsidRPr="0016782E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>•</w:t>
            </w:r>
            <w:r w:rsidRPr="0016782E">
              <w:rPr>
                <w:sz w:val="28"/>
              </w:rPr>
              <w:tab/>
              <w:t xml:space="preserve"> на придбання аудіо-, відео-, побутової техніки та комп'ютерів; </w:t>
            </w:r>
          </w:p>
          <w:p w:rsidR="006820FE" w:rsidRPr="0016782E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>•</w:t>
            </w:r>
            <w:r w:rsidRPr="0016782E">
              <w:rPr>
                <w:sz w:val="28"/>
              </w:rPr>
              <w:tab/>
              <w:t>придбання автотранспорту та інших транспортних засобів;</w:t>
            </w:r>
          </w:p>
          <w:p w:rsidR="006820FE" w:rsidRPr="0016782E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>•</w:t>
            </w:r>
            <w:r w:rsidRPr="0016782E">
              <w:rPr>
                <w:sz w:val="28"/>
              </w:rPr>
              <w:tab/>
              <w:t xml:space="preserve"> на інші потреби(на відпочинок, медичне обслуговування,</w:t>
            </w:r>
            <w:r>
              <w:rPr>
                <w:sz w:val="28"/>
              </w:rPr>
              <w:t xml:space="preserve"> </w:t>
            </w:r>
            <w:bookmarkStart w:id="0" w:name="_GoBack"/>
            <w:bookmarkEnd w:id="0"/>
            <w:r w:rsidRPr="0016782E">
              <w:rPr>
                <w:sz w:val="28"/>
              </w:rPr>
              <w:t>на медичне обслуговування, на резервне живлення)</w:t>
            </w:r>
          </w:p>
          <w:p w:rsidR="006820FE" w:rsidRPr="0016782E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>•</w:t>
            </w:r>
            <w:r w:rsidRPr="0016782E">
              <w:rPr>
                <w:sz w:val="28"/>
              </w:rPr>
              <w:tab/>
              <w:t>На навчання(освiта);</w:t>
            </w:r>
          </w:p>
          <w:p w:rsidR="006820FE" w:rsidRPr="00023845" w:rsidRDefault="006820FE" w:rsidP="0016782E">
            <w:pPr>
              <w:pStyle w:val="TableParagraph"/>
              <w:spacing w:before="50"/>
              <w:rPr>
                <w:sz w:val="28"/>
              </w:rPr>
            </w:pPr>
            <w:r w:rsidRPr="0016782E">
              <w:rPr>
                <w:sz w:val="28"/>
              </w:rPr>
              <w:t>•</w:t>
            </w:r>
            <w:r w:rsidRPr="0016782E">
              <w:rPr>
                <w:sz w:val="28"/>
              </w:rPr>
              <w:tab/>
              <w:t>ведення особистого селянського господарства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10</w:t>
            </w:r>
          </w:p>
        </w:tc>
        <w:tc>
          <w:tcPr>
            <w:tcW w:w="2653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Цільова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група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споживачів</w:t>
            </w:r>
          </w:p>
        </w:tc>
        <w:tc>
          <w:tcPr>
            <w:tcW w:w="2062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Члени кредитної спілки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11</w:t>
            </w:r>
          </w:p>
        </w:tc>
        <w:tc>
          <w:tcPr>
            <w:tcW w:w="2653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Сума/ліміт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кредиту,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грн</w:t>
            </w:r>
          </w:p>
        </w:tc>
        <w:tc>
          <w:tcPr>
            <w:tcW w:w="2062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 xml:space="preserve">Від </w:t>
            </w:r>
            <w:r w:rsidRPr="0026256E">
              <w:rPr>
                <w:sz w:val="28"/>
                <w:lang w:val="ru-RU"/>
              </w:rPr>
              <w:t>2</w:t>
            </w:r>
            <w:r>
              <w:rPr>
                <w:sz w:val="28"/>
                <w:lang w:val="en-US"/>
              </w:rPr>
              <w:t>50</w:t>
            </w:r>
            <w:r w:rsidRPr="00023845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0</w:t>
            </w:r>
            <w:r w:rsidRPr="00023845">
              <w:rPr>
                <w:sz w:val="28"/>
              </w:rPr>
              <w:t>01,00 до 350 000, 00 грн. Ліміт кредиту змінюється за згодою сторін, шляхом укладення додаткового договору. Розмір кредиту, наданого одному члену кредитної спілки, не може перевищувати 20 відсотків від капіталу кредитної спілки.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12</w:t>
            </w:r>
          </w:p>
        </w:tc>
        <w:tc>
          <w:tcPr>
            <w:tcW w:w="2653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Строк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кредитування,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міс./р.</w:t>
            </w:r>
          </w:p>
        </w:tc>
        <w:tc>
          <w:tcPr>
            <w:tcW w:w="2062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Від 12 місяців до 72 місяців</w:t>
            </w:r>
          </w:p>
        </w:tc>
      </w:tr>
      <w:tr w:rsidR="006820FE" w:rsidTr="00023845">
        <w:trPr>
          <w:trHeight w:val="445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13</w:t>
            </w:r>
          </w:p>
        </w:tc>
        <w:tc>
          <w:tcPr>
            <w:tcW w:w="2653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Процентна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ставка,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відсотки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річних</w:t>
            </w:r>
          </w:p>
        </w:tc>
        <w:tc>
          <w:tcPr>
            <w:tcW w:w="2062" w:type="pct"/>
            <w:gridSpan w:val="4"/>
          </w:tcPr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 xml:space="preserve">від </w:t>
            </w:r>
            <w:r w:rsidRPr="0026256E">
              <w:rPr>
                <w:sz w:val="28"/>
                <w:lang w:val="ru-RU"/>
              </w:rPr>
              <w:t>25</w:t>
            </w:r>
            <w:r w:rsidRPr="00023845">
              <w:rPr>
                <w:sz w:val="28"/>
              </w:rPr>
              <w:t xml:space="preserve">0 001,00 до 350 000,00 </w:t>
            </w:r>
            <w:r w:rsidRPr="0026256E">
              <w:rPr>
                <w:sz w:val="28"/>
                <w:lang w:val="ru-RU"/>
              </w:rPr>
              <w:t>42</w:t>
            </w:r>
            <w:r w:rsidRPr="00023845">
              <w:rPr>
                <w:sz w:val="28"/>
              </w:rPr>
              <w:t>%.</w:t>
            </w:r>
          </w:p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 xml:space="preserve">Процентна ставка </w:t>
            </w:r>
            <w:r w:rsidRPr="0026256E">
              <w:rPr>
                <w:sz w:val="28"/>
                <w:lang w:val="ru-RU"/>
              </w:rPr>
              <w:t>42</w:t>
            </w:r>
            <w:r w:rsidRPr="00023845">
              <w:rPr>
                <w:sz w:val="28"/>
              </w:rPr>
              <w:t>% річних (максимальна плата за договором про споживчий кредит, виражена у відсотках річних від загального розміру виданого кредиту)</w:t>
            </w:r>
          </w:p>
        </w:tc>
      </w:tr>
      <w:tr w:rsidR="006820FE" w:rsidTr="00023845">
        <w:trPr>
          <w:trHeight w:val="763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14</w:t>
            </w:r>
          </w:p>
        </w:tc>
        <w:tc>
          <w:tcPr>
            <w:tcW w:w="2653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ind w:right="2456"/>
              <w:rPr>
                <w:sz w:val="28"/>
              </w:rPr>
            </w:pPr>
            <w:r w:rsidRPr="00023845">
              <w:rPr>
                <w:sz w:val="28"/>
              </w:rPr>
              <w:t>Тип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процентної</w:t>
            </w:r>
            <w:r w:rsidRPr="00023845">
              <w:rPr>
                <w:spacing w:val="-12"/>
                <w:sz w:val="28"/>
              </w:rPr>
              <w:t xml:space="preserve"> </w:t>
            </w:r>
            <w:r w:rsidRPr="00023845">
              <w:rPr>
                <w:sz w:val="28"/>
              </w:rPr>
              <w:t>ставки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(фіксована/змінювана)</w:t>
            </w:r>
          </w:p>
        </w:tc>
        <w:tc>
          <w:tcPr>
            <w:tcW w:w="2062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Процентна ставка фіксована</w:t>
            </w:r>
          </w:p>
        </w:tc>
      </w:tr>
      <w:tr w:rsidR="006820FE" w:rsidTr="00023845">
        <w:trPr>
          <w:trHeight w:val="762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15</w:t>
            </w:r>
          </w:p>
        </w:tc>
        <w:tc>
          <w:tcPr>
            <w:tcW w:w="2653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 w:line="242" w:lineRule="auto"/>
              <w:rPr>
                <w:sz w:val="28"/>
              </w:rPr>
            </w:pPr>
            <w:r w:rsidRPr="00023845">
              <w:rPr>
                <w:sz w:val="28"/>
              </w:rPr>
              <w:t>Реальна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річна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процентна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ставка,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відсотки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річних</w:t>
            </w:r>
          </w:p>
        </w:tc>
        <w:tc>
          <w:tcPr>
            <w:tcW w:w="2062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 xml:space="preserve">Реальна річна процентна ставка – </w:t>
            </w:r>
            <w:r>
              <w:rPr>
                <w:sz w:val="28"/>
              </w:rPr>
              <w:t>51</w:t>
            </w:r>
            <w:r w:rsidRPr="0026256E">
              <w:rPr>
                <w:sz w:val="28"/>
              </w:rPr>
              <w:t>.11</w:t>
            </w:r>
            <w:r w:rsidRPr="00023845">
              <w:rPr>
                <w:sz w:val="28"/>
              </w:rPr>
              <w:t xml:space="preserve"> відсотків річних (при отрима</w:t>
            </w:r>
            <w:r>
              <w:rPr>
                <w:sz w:val="28"/>
              </w:rPr>
              <w:t xml:space="preserve">нні кредиту готівкою в розмірі </w:t>
            </w:r>
            <w:r w:rsidRPr="0026256E">
              <w:rPr>
                <w:sz w:val="28"/>
              </w:rPr>
              <w:t>3</w:t>
            </w:r>
            <w:r w:rsidRPr="00023845">
              <w:rPr>
                <w:sz w:val="28"/>
              </w:rPr>
              <w:t xml:space="preserve">00 000,00 грн строком на </w:t>
            </w:r>
            <w:r w:rsidRPr="0026256E">
              <w:rPr>
                <w:sz w:val="28"/>
              </w:rPr>
              <w:t>24</w:t>
            </w:r>
            <w:r w:rsidRPr="00023845">
              <w:rPr>
                <w:sz w:val="28"/>
              </w:rPr>
              <w:t xml:space="preserve"> місяців та поверненні кредиту готівкою в касу кредитної спілки згідно погодженого графіку платежів)</w:t>
            </w:r>
          </w:p>
        </w:tc>
      </w:tr>
      <w:tr w:rsidR="006820FE" w:rsidTr="00023845">
        <w:trPr>
          <w:trHeight w:val="762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53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 w:line="242" w:lineRule="auto"/>
              <w:rPr>
                <w:sz w:val="28"/>
              </w:rPr>
            </w:pPr>
            <w:r w:rsidRPr="00505271">
              <w:rPr>
                <w:sz w:val="28"/>
              </w:rPr>
              <w:t>Комісії та інші платежі за кредитом (за наявності), грн</w:t>
            </w:r>
          </w:p>
        </w:tc>
        <w:tc>
          <w:tcPr>
            <w:tcW w:w="2062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відсутні</w:t>
            </w:r>
          </w:p>
        </w:tc>
      </w:tr>
      <w:tr w:rsidR="006820FE" w:rsidTr="00023845">
        <w:trPr>
          <w:trHeight w:val="762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653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Розмір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власного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платежу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(за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наявності),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відсотки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від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суми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  <w:tc>
          <w:tcPr>
            <w:tcW w:w="2062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Власний платіж споживача відсутній</w:t>
            </w:r>
          </w:p>
        </w:tc>
      </w:tr>
      <w:tr w:rsidR="006820FE" w:rsidTr="00023845">
        <w:trPr>
          <w:trHeight w:val="446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53" w:type="pct"/>
            <w:gridSpan w:val="4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Спосіб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надання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  <w:tc>
          <w:tcPr>
            <w:tcW w:w="2062" w:type="pct"/>
            <w:gridSpan w:val="4"/>
          </w:tcPr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Кредит надається готівкою в касі</w:t>
            </w:r>
          </w:p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кредитної спілки або безготівково на банківський рахунок</w:t>
            </w:r>
          </w:p>
        </w:tc>
      </w:tr>
      <w:tr w:rsidR="006820FE" w:rsidTr="00023845">
        <w:trPr>
          <w:trHeight w:val="762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653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ind w:right="829"/>
              <w:rPr>
                <w:sz w:val="28"/>
              </w:rPr>
            </w:pPr>
            <w:r w:rsidRPr="00023845">
              <w:rPr>
                <w:sz w:val="28"/>
              </w:rPr>
              <w:t>Забезпечення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виконання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зобов'язань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порукою</w:t>
            </w:r>
          </w:p>
        </w:tc>
        <w:tc>
          <w:tcPr>
            <w:tcW w:w="2062" w:type="pct"/>
            <w:gridSpan w:val="4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Так. Поручителем виступає дієздатна платоспроможна особа</w:t>
            </w:r>
          </w:p>
        </w:tc>
      </w:tr>
      <w:tr w:rsidR="006820FE" w:rsidTr="00023845">
        <w:trPr>
          <w:trHeight w:val="763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ind w:left="3951" w:hanging="3765"/>
              <w:rPr>
                <w:sz w:val="28"/>
              </w:rPr>
            </w:pPr>
            <w:r w:rsidRPr="00023845">
              <w:rPr>
                <w:sz w:val="28"/>
              </w:rPr>
              <w:t>III.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Інформація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про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орієнтовну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загальну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вартість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споживчого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для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споживача</w:t>
            </w:r>
          </w:p>
        </w:tc>
      </w:tr>
      <w:tr w:rsidR="006820FE" w:rsidTr="00023845">
        <w:trPr>
          <w:trHeight w:val="2375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306" w:type="pct"/>
            <w:gridSpan w:val="3"/>
          </w:tcPr>
          <w:p w:rsidR="006820FE" w:rsidRPr="00023845" w:rsidRDefault="006820FE" w:rsidP="00023845">
            <w:pPr>
              <w:pStyle w:val="TableParagraph"/>
              <w:ind w:right="132"/>
              <w:rPr>
                <w:sz w:val="28"/>
              </w:rPr>
            </w:pPr>
            <w:r w:rsidRPr="00023845">
              <w:rPr>
                <w:sz w:val="28"/>
              </w:rPr>
              <w:t>Загальні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витрати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кредитом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[уключаючи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відсотки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користування кредитом,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комісії фінансової установи та інші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витрати споживача на супровідні послуги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фінансової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установи,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кредитного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посередника (за наявності) та третіх осіб],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грн</w:t>
            </w:r>
          </w:p>
        </w:tc>
        <w:tc>
          <w:tcPr>
            <w:tcW w:w="2409" w:type="pct"/>
            <w:gridSpan w:val="5"/>
          </w:tcPr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Загальні витрати за кредитом:</w:t>
            </w:r>
          </w:p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 xml:space="preserve">- </w:t>
            </w:r>
            <w:r w:rsidRPr="00023845">
              <w:rPr>
                <w:b/>
                <w:sz w:val="28"/>
              </w:rPr>
              <w:t>мінімальні:</w:t>
            </w:r>
            <w:r w:rsidRPr="00023845">
              <w:rPr>
                <w:sz w:val="28"/>
              </w:rPr>
              <w:t xml:space="preserve"> при отриманні кредиту на </w:t>
            </w:r>
            <w:r w:rsidRPr="0026256E">
              <w:rPr>
                <w:sz w:val="28"/>
                <w:lang w:val="ru-RU"/>
              </w:rPr>
              <w:t>24</w:t>
            </w:r>
            <w:r w:rsidRPr="00023845">
              <w:rPr>
                <w:sz w:val="28"/>
              </w:rPr>
              <w:t xml:space="preserve"> місяців та поверненні кредиту в розмірі</w:t>
            </w:r>
          </w:p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  <w:r w:rsidRPr="0026256E">
              <w:rPr>
                <w:sz w:val="28"/>
              </w:rPr>
              <w:t>3</w:t>
            </w:r>
            <w:r w:rsidRPr="00023845">
              <w:rPr>
                <w:sz w:val="28"/>
              </w:rPr>
              <w:t xml:space="preserve">00 000,00 гривень готівкою в касу кредитної спілки згідно погодженого графіку платежів – відсотки за користування кредитом в розмірі </w:t>
            </w:r>
            <w:r>
              <w:rPr>
                <w:sz w:val="28"/>
              </w:rPr>
              <w:t>1</w:t>
            </w:r>
            <w:r w:rsidRPr="0026256E">
              <w:rPr>
                <w:sz w:val="28"/>
              </w:rPr>
              <w:t>48</w:t>
            </w:r>
            <w:r>
              <w:rPr>
                <w:sz w:val="28"/>
              </w:rPr>
              <w:t> </w:t>
            </w:r>
            <w:r w:rsidRPr="0026256E">
              <w:rPr>
                <w:sz w:val="28"/>
              </w:rPr>
              <w:t>549.60</w:t>
            </w:r>
            <w:r w:rsidRPr="00023845">
              <w:rPr>
                <w:sz w:val="28"/>
              </w:rPr>
              <w:t xml:space="preserve"> гривень, проведення оцінки забезпечення кредиту (орієнтовна вартість) 2000 грн., послуги нот</w:t>
            </w:r>
            <w:r>
              <w:rPr>
                <w:sz w:val="28"/>
              </w:rPr>
              <w:t xml:space="preserve">аріуса (орієнтовна вартість) – </w:t>
            </w:r>
            <w:r w:rsidRPr="0026256E">
              <w:rPr>
                <w:sz w:val="28"/>
              </w:rPr>
              <w:t xml:space="preserve">10 </w:t>
            </w:r>
            <w:r w:rsidRPr="00023845">
              <w:rPr>
                <w:sz w:val="28"/>
              </w:rPr>
              <w:t>000 грн., оплата необхідних адміністративних пр</w:t>
            </w:r>
            <w:r>
              <w:rPr>
                <w:sz w:val="28"/>
              </w:rPr>
              <w:t xml:space="preserve">оцедур (орієнтовна вартість) - </w:t>
            </w:r>
            <w:r w:rsidRPr="0026256E">
              <w:rPr>
                <w:sz w:val="28"/>
              </w:rPr>
              <w:t>10</w:t>
            </w:r>
            <w:r w:rsidRPr="00023845">
              <w:rPr>
                <w:sz w:val="28"/>
              </w:rPr>
              <w:t xml:space="preserve">00 грн., усього </w:t>
            </w:r>
            <w:r w:rsidRPr="0026256E">
              <w:rPr>
                <w:sz w:val="28"/>
              </w:rPr>
              <w:t>161</w:t>
            </w:r>
            <w:r>
              <w:rPr>
                <w:sz w:val="28"/>
                <w:lang w:val="en-US"/>
              </w:rPr>
              <w:t> </w:t>
            </w:r>
            <w:r w:rsidRPr="0026256E">
              <w:rPr>
                <w:sz w:val="28"/>
              </w:rPr>
              <w:t>549.60</w:t>
            </w:r>
            <w:r w:rsidRPr="00023845">
              <w:rPr>
                <w:sz w:val="28"/>
              </w:rPr>
              <w:t xml:space="preserve"> гривень;</w:t>
            </w:r>
          </w:p>
          <w:p w:rsidR="006820FE" w:rsidRPr="00023845" w:rsidRDefault="006820FE" w:rsidP="002B4D07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b/>
                <w:sz w:val="28"/>
              </w:rPr>
              <w:t>максимальні</w:t>
            </w:r>
            <w:r w:rsidRPr="00023845">
              <w:rPr>
                <w:sz w:val="28"/>
              </w:rPr>
              <w:t xml:space="preserve">: при отриманні кредиту на </w:t>
            </w:r>
            <w:r w:rsidRPr="0026256E">
              <w:rPr>
                <w:sz w:val="28"/>
                <w:lang w:val="ru-RU"/>
              </w:rPr>
              <w:t>24</w:t>
            </w:r>
            <w:r w:rsidRPr="00023845">
              <w:rPr>
                <w:sz w:val="28"/>
              </w:rPr>
              <w:t xml:space="preserve"> місяців та поверненні кредиту в розмірі</w:t>
            </w:r>
          </w:p>
          <w:p w:rsidR="006820FE" w:rsidRPr="00023845" w:rsidRDefault="006820FE" w:rsidP="002B4D07">
            <w:pPr>
              <w:pStyle w:val="TableParagraph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  <w:r w:rsidRPr="00023845">
              <w:rPr>
                <w:sz w:val="28"/>
              </w:rPr>
              <w:t>00 000,00 безготівково через</w:t>
            </w:r>
          </w:p>
          <w:p w:rsidR="006820FE" w:rsidRPr="00023845" w:rsidRDefault="006820FE" w:rsidP="002B4D07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 xml:space="preserve">банки згідно погодженого графіку платежів – відсотки за користування кредитом в розмірі </w:t>
            </w:r>
            <w:r>
              <w:rPr>
                <w:sz w:val="28"/>
              </w:rPr>
              <w:t>1</w:t>
            </w:r>
            <w:r w:rsidRPr="0026256E">
              <w:rPr>
                <w:sz w:val="28"/>
              </w:rPr>
              <w:t>48</w:t>
            </w:r>
            <w:r>
              <w:rPr>
                <w:sz w:val="28"/>
              </w:rPr>
              <w:t> </w:t>
            </w:r>
            <w:r w:rsidRPr="0026256E">
              <w:rPr>
                <w:sz w:val="28"/>
              </w:rPr>
              <w:t>549.60</w:t>
            </w:r>
            <w:r w:rsidRPr="00023845">
              <w:rPr>
                <w:sz w:val="28"/>
              </w:rPr>
              <w:t>гривень,</w:t>
            </w:r>
            <w:r>
              <w:t xml:space="preserve"> </w:t>
            </w:r>
            <w:r w:rsidRPr="00023845">
              <w:rPr>
                <w:sz w:val="28"/>
              </w:rPr>
              <w:t>банківські комісії за сплату коштів на</w:t>
            </w:r>
          </w:p>
          <w:p w:rsidR="006820FE" w:rsidRPr="00023845" w:rsidRDefault="006820FE" w:rsidP="002B4D07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 xml:space="preserve">рахунок кредитної спілки – </w:t>
            </w:r>
            <w:r w:rsidRPr="0026256E">
              <w:rPr>
                <w:sz w:val="28"/>
              </w:rPr>
              <w:t>1200</w:t>
            </w:r>
            <w:r w:rsidRPr="00023845">
              <w:rPr>
                <w:sz w:val="28"/>
              </w:rPr>
              <w:t xml:space="preserve"> грн в рік (</w:t>
            </w:r>
            <w:r w:rsidRPr="0026256E">
              <w:rPr>
                <w:sz w:val="28"/>
              </w:rPr>
              <w:t>5</w:t>
            </w:r>
            <w:r w:rsidRPr="00023845">
              <w:rPr>
                <w:sz w:val="28"/>
              </w:rPr>
              <w:t xml:space="preserve">0 грн за один платіж), проведення оцінки забезпечення кредиту (орієнтовна вартість) 2000 грн., послуги нотаріуса (орієнтовна вартість) </w:t>
            </w:r>
            <w:r>
              <w:rPr>
                <w:sz w:val="28"/>
              </w:rPr>
              <w:t>–</w:t>
            </w:r>
            <w:r w:rsidRPr="00023845">
              <w:rPr>
                <w:sz w:val="28"/>
              </w:rPr>
              <w:t xml:space="preserve"> </w:t>
            </w:r>
            <w:r w:rsidRPr="0026256E">
              <w:rPr>
                <w:sz w:val="28"/>
              </w:rPr>
              <w:t xml:space="preserve">10 </w:t>
            </w:r>
            <w:r w:rsidRPr="00023845">
              <w:rPr>
                <w:sz w:val="28"/>
              </w:rPr>
              <w:t>000 грн., оплата необхідних адміністративних пр</w:t>
            </w:r>
            <w:r>
              <w:rPr>
                <w:sz w:val="28"/>
              </w:rPr>
              <w:t xml:space="preserve">оцедур (орієнтовна вартість) - </w:t>
            </w:r>
            <w:r w:rsidRPr="0026256E">
              <w:rPr>
                <w:sz w:val="28"/>
              </w:rPr>
              <w:t>10</w:t>
            </w:r>
            <w:r w:rsidRPr="00023845">
              <w:rPr>
                <w:sz w:val="28"/>
              </w:rPr>
              <w:t xml:space="preserve">00 грн., усього </w:t>
            </w:r>
            <w:r w:rsidRPr="0026256E">
              <w:rPr>
                <w:sz w:val="28"/>
              </w:rPr>
              <w:t>162</w:t>
            </w:r>
            <w:r>
              <w:rPr>
                <w:sz w:val="28"/>
                <w:lang w:val="en-US"/>
              </w:rPr>
              <w:t> </w:t>
            </w:r>
            <w:r w:rsidRPr="0026256E">
              <w:rPr>
                <w:sz w:val="28"/>
              </w:rPr>
              <w:t>749.60</w:t>
            </w:r>
            <w:r w:rsidRPr="00023845">
              <w:rPr>
                <w:sz w:val="28"/>
              </w:rPr>
              <w:t xml:space="preserve"> гривень;</w:t>
            </w:r>
          </w:p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</w:p>
          <w:p w:rsidR="006820FE" w:rsidRPr="00023845" w:rsidRDefault="006820FE" w:rsidP="000B08DF">
            <w:pPr>
              <w:pStyle w:val="TableParagraph"/>
              <w:rPr>
                <w:sz w:val="28"/>
              </w:rPr>
            </w:pPr>
          </w:p>
        </w:tc>
      </w:tr>
      <w:tr w:rsidR="006820FE" w:rsidTr="00023845">
        <w:trPr>
          <w:trHeight w:val="1406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306" w:type="pct"/>
            <w:gridSpan w:val="3"/>
          </w:tcPr>
          <w:p w:rsidR="006820FE" w:rsidRPr="00023845" w:rsidRDefault="006820FE" w:rsidP="00023845">
            <w:pPr>
              <w:pStyle w:val="TableParagraph"/>
              <w:spacing w:before="50"/>
              <w:ind w:right="132"/>
              <w:rPr>
                <w:sz w:val="28"/>
              </w:rPr>
            </w:pPr>
            <w:r w:rsidRPr="00023845">
              <w:rPr>
                <w:sz w:val="28"/>
              </w:rPr>
              <w:t>Орієнтовна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загальна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вартість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для</w:t>
            </w:r>
            <w:r w:rsidRPr="00023845">
              <w:rPr>
                <w:spacing w:val="-67"/>
                <w:sz w:val="28"/>
              </w:rPr>
              <w:t xml:space="preserve">       </w:t>
            </w:r>
            <w:r w:rsidRPr="00023845">
              <w:rPr>
                <w:sz w:val="28"/>
              </w:rPr>
              <w:t>споживача за весь строк користування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кредитом (сума кредиту та загальні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витрати за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кредитом),</w:t>
            </w:r>
            <w:r w:rsidRPr="00023845">
              <w:rPr>
                <w:spacing w:val="3"/>
                <w:sz w:val="28"/>
              </w:rPr>
              <w:t xml:space="preserve"> </w:t>
            </w:r>
            <w:r w:rsidRPr="00023845">
              <w:rPr>
                <w:sz w:val="28"/>
              </w:rPr>
              <w:t>грн</w:t>
            </w:r>
          </w:p>
        </w:tc>
        <w:tc>
          <w:tcPr>
            <w:tcW w:w="2409" w:type="pct"/>
            <w:gridSpan w:val="5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 xml:space="preserve">Орієнтовна </w:t>
            </w:r>
            <w:r w:rsidRPr="00023845">
              <w:rPr>
                <w:sz w:val="28"/>
              </w:rPr>
              <w:tab/>
              <w:t>вартість</w:t>
            </w:r>
            <w:r w:rsidRPr="00023845">
              <w:rPr>
                <w:sz w:val="28"/>
              </w:rPr>
              <w:tab/>
              <w:t>основного зобов'язання споживача, що пропонується кредитною спілкою для укладення договору про споживчий кредит та включає суму коштів, що можуть надаватися споживачу в тимчасове користування і загальні витрати за цим кредитом:</w:t>
            </w:r>
          </w:p>
          <w:p w:rsidR="006820FE" w:rsidRPr="00023845" w:rsidRDefault="006820FE" w:rsidP="00023845">
            <w:pPr>
              <w:pStyle w:val="TableParagraph"/>
              <w:numPr>
                <w:ilvl w:val="0"/>
                <w:numId w:val="4"/>
              </w:numPr>
              <w:spacing w:before="50"/>
              <w:rPr>
                <w:sz w:val="28"/>
              </w:rPr>
            </w:pPr>
            <w:r w:rsidRPr="00023845">
              <w:rPr>
                <w:b/>
                <w:sz w:val="28"/>
              </w:rPr>
              <w:t>мінімальні</w:t>
            </w:r>
            <w:r w:rsidRPr="00023845">
              <w:rPr>
                <w:sz w:val="28"/>
              </w:rPr>
              <w:t xml:space="preserve"> при отриманні кредиту на </w:t>
            </w:r>
            <w:r w:rsidRPr="0026256E">
              <w:rPr>
                <w:sz w:val="28"/>
              </w:rPr>
              <w:t>24</w:t>
            </w:r>
            <w:r w:rsidRPr="00023845">
              <w:rPr>
                <w:sz w:val="28"/>
              </w:rPr>
              <w:t xml:space="preserve"> місяців т</w:t>
            </w:r>
            <w:r>
              <w:rPr>
                <w:sz w:val="28"/>
              </w:rPr>
              <w:t xml:space="preserve">а поверненні кредиту в розмірі </w:t>
            </w:r>
            <w:r w:rsidRPr="00CF2BEC">
              <w:rPr>
                <w:sz w:val="28"/>
              </w:rPr>
              <w:t>3</w:t>
            </w:r>
            <w:r w:rsidRPr="00023845">
              <w:rPr>
                <w:sz w:val="28"/>
              </w:rPr>
              <w:t xml:space="preserve">00 000,00 гривень готівкою в касу кредитної спілки згідно погодженого графіку платежів становить </w:t>
            </w:r>
            <w:r>
              <w:rPr>
                <w:sz w:val="28"/>
              </w:rPr>
              <w:t>1</w:t>
            </w:r>
            <w:r w:rsidRPr="0026256E">
              <w:rPr>
                <w:sz w:val="28"/>
              </w:rPr>
              <w:t>48</w:t>
            </w:r>
            <w:r>
              <w:rPr>
                <w:sz w:val="28"/>
              </w:rPr>
              <w:t> </w:t>
            </w:r>
            <w:r w:rsidRPr="0026256E">
              <w:rPr>
                <w:sz w:val="28"/>
              </w:rPr>
              <w:t>549.60</w:t>
            </w:r>
            <w:r w:rsidRPr="00023845">
              <w:rPr>
                <w:sz w:val="28"/>
              </w:rPr>
              <w:t xml:space="preserve"> гривень плюс оплата супровідних послуг в розмірі орієнтовно 1</w:t>
            </w:r>
            <w:r w:rsidRPr="00CF2BEC">
              <w:rPr>
                <w:sz w:val="28"/>
              </w:rPr>
              <w:t>3</w:t>
            </w:r>
            <w:r>
              <w:rPr>
                <w:sz w:val="28"/>
              </w:rPr>
              <w:t> </w:t>
            </w:r>
            <w:r w:rsidRPr="00CF2BEC">
              <w:rPr>
                <w:sz w:val="28"/>
              </w:rPr>
              <w:t>0</w:t>
            </w:r>
            <w:r w:rsidRPr="00023845">
              <w:rPr>
                <w:sz w:val="28"/>
              </w:rPr>
              <w:t>00,00 грн.;</w:t>
            </w:r>
          </w:p>
          <w:p w:rsidR="006820FE" w:rsidRPr="00023845" w:rsidRDefault="006820FE" w:rsidP="00023845">
            <w:pPr>
              <w:pStyle w:val="TableParagraph"/>
              <w:numPr>
                <w:ilvl w:val="0"/>
                <w:numId w:val="4"/>
              </w:numPr>
              <w:spacing w:before="50"/>
              <w:rPr>
                <w:sz w:val="28"/>
              </w:rPr>
            </w:pPr>
            <w:r w:rsidRPr="00023845">
              <w:rPr>
                <w:b/>
                <w:sz w:val="28"/>
              </w:rPr>
              <w:t>максимальні</w:t>
            </w:r>
            <w:r w:rsidRPr="00023845">
              <w:rPr>
                <w:sz w:val="28"/>
              </w:rPr>
              <w:t xml:space="preserve"> при отриманні кредиту на 12 місяців т</w:t>
            </w:r>
            <w:r>
              <w:rPr>
                <w:sz w:val="28"/>
              </w:rPr>
              <w:t xml:space="preserve">а поверненні кредиту в розмірі </w:t>
            </w:r>
            <w:r w:rsidRPr="00CF2BEC">
              <w:rPr>
                <w:sz w:val="28"/>
                <w:lang w:val="ru-RU"/>
              </w:rPr>
              <w:t>3</w:t>
            </w:r>
            <w:r w:rsidRPr="00023845">
              <w:rPr>
                <w:sz w:val="28"/>
              </w:rPr>
              <w:t xml:space="preserve">00 000,00 гривень безготівково через банки згідно погодженого графіку платежів становить </w:t>
            </w:r>
            <w:r>
              <w:rPr>
                <w:sz w:val="28"/>
              </w:rPr>
              <w:t>1</w:t>
            </w:r>
            <w:r w:rsidRPr="0026256E">
              <w:rPr>
                <w:sz w:val="28"/>
              </w:rPr>
              <w:t>48</w:t>
            </w:r>
            <w:r>
              <w:rPr>
                <w:sz w:val="28"/>
              </w:rPr>
              <w:t> </w:t>
            </w:r>
            <w:r w:rsidRPr="0026256E">
              <w:rPr>
                <w:sz w:val="28"/>
              </w:rPr>
              <w:t>549.60</w:t>
            </w:r>
            <w:r w:rsidRPr="00023845">
              <w:rPr>
                <w:sz w:val="28"/>
              </w:rPr>
              <w:t xml:space="preserve"> гривень</w:t>
            </w:r>
            <w:r>
              <w:t xml:space="preserve"> </w:t>
            </w:r>
            <w:r w:rsidRPr="00023845">
              <w:rPr>
                <w:sz w:val="28"/>
              </w:rPr>
              <w:t>плюс оплата супровідних послуг</w:t>
            </w:r>
            <w:r>
              <w:t xml:space="preserve"> </w:t>
            </w:r>
            <w:r w:rsidRPr="00023845">
              <w:rPr>
                <w:sz w:val="28"/>
              </w:rPr>
              <w:t>в розмірі орієнтовно 1</w:t>
            </w:r>
            <w:r w:rsidRPr="00CF2BEC">
              <w:rPr>
                <w:sz w:val="28"/>
                <w:lang w:val="ru-RU"/>
              </w:rPr>
              <w:t>4</w:t>
            </w:r>
            <w:r w:rsidRPr="00023845">
              <w:rPr>
                <w:sz w:val="28"/>
              </w:rPr>
              <w:t xml:space="preserve"> </w:t>
            </w:r>
            <w:r w:rsidRPr="00CF2BEC">
              <w:rPr>
                <w:sz w:val="28"/>
                <w:lang w:val="ru-RU"/>
              </w:rPr>
              <w:t>2</w:t>
            </w:r>
            <w:r w:rsidRPr="00023845">
              <w:rPr>
                <w:sz w:val="28"/>
              </w:rPr>
              <w:t>00,00 грн.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2</w:t>
            </w:r>
            <w:r>
              <w:rPr>
                <w:sz w:val="28"/>
              </w:rPr>
              <w:t>3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left="2073"/>
              <w:rPr>
                <w:sz w:val="28"/>
              </w:rPr>
            </w:pPr>
            <w:r w:rsidRPr="00023845">
              <w:rPr>
                <w:sz w:val="28"/>
              </w:rPr>
              <w:t>IV.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Забезпечення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фінансовим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кредитом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783" w:type="pct"/>
            <w:gridSpan w:val="7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Застава</w:t>
            </w:r>
          </w:p>
        </w:tc>
        <w:tc>
          <w:tcPr>
            <w:tcW w:w="1931" w:type="pct"/>
          </w:tcPr>
          <w:p w:rsidR="006820FE" w:rsidRPr="00023845" w:rsidRDefault="006820FE" w:rsidP="00023845">
            <w:pPr>
              <w:pStyle w:val="TableParagraph"/>
              <w:ind w:left="1620" w:right="1615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(Так)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783" w:type="pct"/>
            <w:gridSpan w:val="7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Вид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застави</w:t>
            </w:r>
          </w:p>
        </w:tc>
        <w:tc>
          <w:tcPr>
            <w:tcW w:w="1931" w:type="pct"/>
          </w:tcPr>
          <w:p w:rsidR="006820FE" w:rsidRPr="00023845" w:rsidRDefault="006820FE" w:rsidP="009169F1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Майнові права на нерухоме майно(договір іпотеки)</w:t>
            </w:r>
          </w:p>
        </w:tc>
      </w:tr>
      <w:tr w:rsidR="006820FE" w:rsidTr="00023845">
        <w:trPr>
          <w:trHeight w:val="3019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783" w:type="pct"/>
            <w:gridSpan w:val="7"/>
          </w:tcPr>
          <w:p w:rsidR="006820FE" w:rsidRPr="00023845" w:rsidRDefault="006820FE" w:rsidP="00023845">
            <w:pPr>
              <w:pStyle w:val="TableParagraph"/>
              <w:ind w:right="360"/>
              <w:rPr>
                <w:sz w:val="28"/>
              </w:rPr>
            </w:pPr>
            <w:r w:rsidRPr="00023845">
              <w:rPr>
                <w:sz w:val="28"/>
              </w:rPr>
              <w:t>Орієнтовна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мінімальна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ринкова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вартість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майна/майнових прав, потрібна для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отримання кредиту на суму, зазначену в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колонці 3 рядка 11 таблиці додатка 4 до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Положення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про</w:t>
            </w:r>
            <w:r w:rsidRPr="00023845">
              <w:rPr>
                <w:spacing w:val="5"/>
                <w:sz w:val="28"/>
              </w:rPr>
              <w:t xml:space="preserve"> </w:t>
            </w:r>
            <w:r w:rsidRPr="00023845">
              <w:rPr>
                <w:sz w:val="28"/>
              </w:rPr>
              <w:t>інформаційне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забезпечення фінансовими установами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споживачів щодо надання послуг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споживчого кредитування (далі -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Положення)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(якщо застосовується)</w:t>
            </w:r>
          </w:p>
        </w:tc>
        <w:tc>
          <w:tcPr>
            <w:tcW w:w="1931" w:type="pct"/>
          </w:tcPr>
          <w:p w:rsidR="006820FE" w:rsidRPr="00023845" w:rsidRDefault="006820FE" w:rsidP="009169F1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Орієнтовна мінімальна ринкова вартість рухомого майна, потрібна для отримання кредиту на суму не застосовується</w:t>
            </w:r>
          </w:p>
        </w:tc>
      </w:tr>
      <w:tr w:rsidR="006820FE" w:rsidTr="00023845">
        <w:trPr>
          <w:trHeight w:val="1406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723" w:type="pct"/>
            <w:gridSpan w:val="6"/>
          </w:tcPr>
          <w:p w:rsidR="006820FE" w:rsidRPr="00023845" w:rsidRDefault="006820FE" w:rsidP="00023845">
            <w:pPr>
              <w:pStyle w:val="TableParagraph"/>
              <w:spacing w:before="50"/>
              <w:ind w:right="253"/>
              <w:rPr>
                <w:sz w:val="28"/>
              </w:rPr>
            </w:pPr>
            <w:r w:rsidRPr="00023845">
              <w:rPr>
                <w:sz w:val="28"/>
              </w:rPr>
              <w:t>Наявність пропорційної залежності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доступного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розміру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від ринкової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вартості майна/майнових прав (якщо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застосовується)</w:t>
            </w:r>
          </w:p>
        </w:tc>
        <w:tc>
          <w:tcPr>
            <w:tcW w:w="1992" w:type="pct"/>
            <w:gridSpan w:val="2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Наявність пропорційної залежності доступного розміру кредиту від ринкової вартості рухомого майна не застосовується</w:t>
            </w:r>
          </w:p>
        </w:tc>
      </w:tr>
      <w:tr w:rsidR="006820FE" w:rsidTr="00023845">
        <w:trPr>
          <w:trHeight w:val="763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723" w:type="pct"/>
            <w:gridSpan w:val="6"/>
          </w:tcPr>
          <w:p w:rsidR="006820FE" w:rsidRPr="00023845" w:rsidRDefault="006820FE" w:rsidP="00023845">
            <w:pPr>
              <w:pStyle w:val="TableParagraph"/>
              <w:ind w:right="229"/>
              <w:rPr>
                <w:sz w:val="28"/>
              </w:rPr>
            </w:pPr>
            <w:r w:rsidRPr="00023845">
              <w:rPr>
                <w:sz w:val="28"/>
              </w:rPr>
              <w:t>Потреба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проведення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оцінки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забезпечення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  <w:tc>
          <w:tcPr>
            <w:tcW w:w="1992" w:type="pct"/>
            <w:gridSpan w:val="2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Проводиться оцінка вартості майна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left="1910"/>
              <w:rPr>
                <w:sz w:val="28"/>
              </w:rPr>
            </w:pPr>
            <w:r w:rsidRPr="00023845">
              <w:rPr>
                <w:sz w:val="28"/>
              </w:rPr>
              <w:t>V.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Порядок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повернення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споживчого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</w:tr>
      <w:tr w:rsidR="006820FE" w:rsidTr="00023845">
        <w:trPr>
          <w:trHeight w:val="445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723" w:type="pct"/>
            <w:gridSpan w:val="6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Періодичність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погашення:</w:t>
            </w:r>
          </w:p>
        </w:tc>
        <w:tc>
          <w:tcPr>
            <w:tcW w:w="1992" w:type="pct"/>
            <w:gridSpan w:val="2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щомісяця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723" w:type="pct"/>
            <w:gridSpan w:val="6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суми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  <w:tc>
          <w:tcPr>
            <w:tcW w:w="1992" w:type="pct"/>
            <w:gridSpan w:val="2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щомісяця</w:t>
            </w:r>
          </w:p>
        </w:tc>
      </w:tr>
      <w:tr w:rsidR="006820FE" w:rsidTr="00023845">
        <w:trPr>
          <w:trHeight w:val="762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723" w:type="pct"/>
            <w:gridSpan w:val="6"/>
          </w:tcPr>
          <w:p w:rsidR="006820FE" w:rsidRPr="00023845" w:rsidRDefault="006820FE" w:rsidP="00023845">
            <w:pPr>
              <w:pStyle w:val="TableParagraph"/>
              <w:spacing w:before="50"/>
              <w:ind w:right="535"/>
              <w:rPr>
                <w:sz w:val="28"/>
              </w:rPr>
            </w:pPr>
            <w:r w:rsidRPr="00023845">
              <w:rPr>
                <w:sz w:val="28"/>
              </w:rPr>
              <w:t>відсотків,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комісій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та інших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платежів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користування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кредитом</w:t>
            </w:r>
          </w:p>
        </w:tc>
        <w:tc>
          <w:tcPr>
            <w:tcW w:w="1992" w:type="pct"/>
            <w:gridSpan w:val="2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Відсотки - щомісяця,</w:t>
            </w:r>
          </w:p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– при видачі кредиту, комісії та інші платежі за користування кредитом відсутні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723" w:type="pct"/>
            <w:gridSpan w:val="6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Схема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погашення</w:t>
            </w:r>
          </w:p>
        </w:tc>
        <w:tc>
          <w:tcPr>
            <w:tcW w:w="1992" w:type="pct"/>
            <w:gridSpan w:val="2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погашення заборгованості за фінансовим кредитом “рівними долями” (однаковими сумами платежів) протягом усього строку кредитування</w:t>
            </w:r>
          </w:p>
        </w:tc>
      </w:tr>
      <w:tr w:rsidR="006820FE" w:rsidTr="00023845">
        <w:trPr>
          <w:trHeight w:val="1085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723" w:type="pct"/>
            <w:gridSpan w:val="6"/>
          </w:tcPr>
          <w:p w:rsidR="006820FE" w:rsidRPr="00023845" w:rsidRDefault="006820FE" w:rsidP="00023845">
            <w:pPr>
              <w:pStyle w:val="TableParagraph"/>
              <w:ind w:right="84"/>
              <w:jc w:val="both"/>
              <w:rPr>
                <w:sz w:val="28"/>
              </w:rPr>
            </w:pPr>
            <w:r w:rsidRPr="00023845">
              <w:rPr>
                <w:sz w:val="28"/>
              </w:rPr>
              <w:t>Гіперпосилання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на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вебсторінку</w:t>
            </w:r>
            <w:r w:rsidRPr="00023845">
              <w:rPr>
                <w:spacing w:val="-11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фінансової</w:t>
            </w:r>
            <w:r w:rsidRPr="00023845">
              <w:rPr>
                <w:spacing w:val="-68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установи, де зазначені способи погашення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кредиту,</w:t>
            </w:r>
            <w:r w:rsidRPr="00023845">
              <w:rPr>
                <w:spacing w:val="3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наявності</w:t>
            </w:r>
          </w:p>
        </w:tc>
        <w:tc>
          <w:tcPr>
            <w:tcW w:w="1992" w:type="pct"/>
            <w:gridSpan w:val="2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hyperlink r:id="rId6" w:history="1">
              <w:r w:rsidRPr="00023845">
                <w:rPr>
                  <w:rStyle w:val="Hyperlink"/>
                  <w:sz w:val="28"/>
                </w:rPr>
                <w:t>https://ksbeskid.com.ua/oplata/</w:t>
              </w:r>
            </w:hyperlink>
          </w:p>
          <w:p w:rsidR="006820FE" w:rsidRPr="00023845" w:rsidRDefault="006820FE">
            <w:pPr>
              <w:pStyle w:val="TableParagraph"/>
              <w:rPr>
                <w:sz w:val="28"/>
              </w:rPr>
            </w:pPr>
          </w:p>
        </w:tc>
      </w:tr>
      <w:tr w:rsidR="006820FE" w:rsidTr="00023845">
        <w:trPr>
          <w:trHeight w:val="1089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right="263"/>
              <w:rPr>
                <w:sz w:val="28"/>
              </w:rPr>
            </w:pPr>
            <w:r w:rsidRPr="00023845">
              <w:rPr>
                <w:sz w:val="28"/>
              </w:rPr>
              <w:t>Попередження: споживач повертає суму кредиту, комісії та відсотки за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його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користування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відповідно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до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умов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та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вимог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законодавства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України</w:t>
            </w:r>
          </w:p>
        </w:tc>
      </w:tr>
      <w:tr w:rsidR="006820FE" w:rsidTr="00023845">
        <w:trPr>
          <w:trHeight w:val="762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ind w:left="3956" w:hanging="3395"/>
              <w:rPr>
                <w:sz w:val="28"/>
              </w:rPr>
            </w:pPr>
            <w:r w:rsidRPr="00023845">
              <w:rPr>
                <w:sz w:val="28"/>
              </w:rPr>
              <w:t>VI.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Можливі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наслідки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в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разі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невиконання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споживачем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обов'язків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договором</w:t>
            </w:r>
          </w:p>
        </w:tc>
      </w:tr>
      <w:tr w:rsidR="006820FE" w:rsidTr="00023845">
        <w:trPr>
          <w:trHeight w:val="6308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090" w:type="pct"/>
            <w:gridSpan w:val="2"/>
          </w:tcPr>
          <w:p w:rsidR="006820FE" w:rsidRPr="00023845" w:rsidRDefault="006820FE" w:rsidP="00023845">
            <w:pPr>
              <w:pStyle w:val="TableParagraph"/>
              <w:ind w:right="239"/>
              <w:rPr>
                <w:sz w:val="28"/>
              </w:rPr>
            </w:pPr>
            <w:r w:rsidRPr="00023845">
              <w:rPr>
                <w:sz w:val="28"/>
              </w:rPr>
              <w:t>Відповідальність за прострочення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виконання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та/або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невиконання</w:t>
            </w:r>
            <w:r w:rsidRPr="00023845">
              <w:rPr>
                <w:spacing w:val="4"/>
                <w:sz w:val="28"/>
              </w:rPr>
              <w:t xml:space="preserve"> </w:t>
            </w:r>
            <w:r w:rsidRPr="00023845">
              <w:rPr>
                <w:sz w:val="28"/>
              </w:rPr>
              <w:t>умов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[уключаючи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неустойку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(штраф,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пеню)]</w:t>
            </w:r>
          </w:p>
        </w:tc>
        <w:tc>
          <w:tcPr>
            <w:tcW w:w="2625" w:type="pct"/>
            <w:gridSpan w:val="6"/>
          </w:tcPr>
          <w:p w:rsidR="006820FE" w:rsidRPr="00023845" w:rsidRDefault="006820FE" w:rsidP="00023845">
            <w:pPr>
              <w:tabs>
                <w:tab w:val="left" w:pos="1847"/>
                <w:tab w:val="left" w:pos="2087"/>
                <w:tab w:val="left" w:pos="2419"/>
                <w:tab w:val="left" w:pos="2921"/>
                <w:tab w:val="left" w:pos="3415"/>
                <w:tab w:val="left" w:pos="3859"/>
                <w:tab w:val="left" w:pos="4171"/>
                <w:tab w:val="left" w:pos="4805"/>
              </w:tabs>
              <w:spacing w:before="48"/>
              <w:ind w:left="66" w:right="31"/>
              <w:rPr>
                <w:sz w:val="28"/>
              </w:rPr>
            </w:pPr>
            <w:r w:rsidRPr="00023845">
              <w:rPr>
                <w:sz w:val="28"/>
              </w:rPr>
              <w:t>Споживач</w:t>
            </w:r>
            <w:r w:rsidRPr="00023845">
              <w:rPr>
                <w:sz w:val="28"/>
              </w:rPr>
              <w:tab/>
            </w:r>
            <w:r w:rsidRPr="00023845">
              <w:rPr>
                <w:sz w:val="28"/>
              </w:rPr>
              <w:tab/>
              <w:t xml:space="preserve">несе </w:t>
            </w:r>
            <w:r w:rsidRPr="00023845">
              <w:rPr>
                <w:w w:val="95"/>
                <w:sz w:val="28"/>
              </w:rPr>
              <w:t>цивільно-правову</w:t>
            </w:r>
            <w:r w:rsidRPr="00023845">
              <w:rPr>
                <w:spacing w:val="1"/>
                <w:w w:val="95"/>
                <w:sz w:val="28"/>
              </w:rPr>
              <w:t xml:space="preserve"> </w:t>
            </w:r>
            <w:r w:rsidRPr="00023845">
              <w:rPr>
                <w:sz w:val="28"/>
              </w:rPr>
              <w:t>відповідальність у</w:t>
            </w:r>
            <w:r w:rsidRPr="00023845">
              <w:rPr>
                <w:sz w:val="28"/>
              </w:rPr>
              <w:tab/>
              <w:t>вигляді</w:t>
            </w:r>
            <w:r w:rsidRPr="00023845">
              <w:rPr>
                <w:sz w:val="28"/>
              </w:rPr>
              <w:tab/>
            </w:r>
            <w:r w:rsidRPr="00023845">
              <w:rPr>
                <w:sz w:val="28"/>
              </w:rPr>
              <w:tab/>
            </w:r>
            <w:r w:rsidRPr="00023845">
              <w:rPr>
                <w:spacing w:val="-1"/>
                <w:sz w:val="28"/>
              </w:rPr>
              <w:t>додаткових</w:t>
            </w:r>
            <w:r w:rsidRPr="00023845">
              <w:rPr>
                <w:spacing w:val="-67"/>
                <w:sz w:val="28"/>
              </w:rPr>
              <w:t xml:space="preserve">     </w:t>
            </w:r>
            <w:r w:rsidRPr="00023845">
              <w:rPr>
                <w:sz w:val="28"/>
              </w:rPr>
              <w:t>процентів</w:t>
            </w:r>
            <w:r w:rsidRPr="00023845">
              <w:rPr>
                <w:spacing w:val="35"/>
                <w:sz w:val="28"/>
              </w:rPr>
              <w:t xml:space="preserve"> </w:t>
            </w:r>
            <w:r w:rsidRPr="00023845">
              <w:rPr>
                <w:sz w:val="28"/>
              </w:rPr>
              <w:t>річних</w:t>
            </w:r>
            <w:r w:rsidRPr="00023845">
              <w:rPr>
                <w:spacing w:val="36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34"/>
                <w:sz w:val="28"/>
              </w:rPr>
              <w:t xml:space="preserve"> </w:t>
            </w:r>
            <w:r w:rsidRPr="00023845">
              <w:rPr>
                <w:sz w:val="28"/>
              </w:rPr>
              <w:t>неналежне</w:t>
            </w:r>
            <w:r w:rsidRPr="00023845">
              <w:rPr>
                <w:spacing w:val="35"/>
                <w:sz w:val="28"/>
              </w:rPr>
              <w:t xml:space="preserve"> </w:t>
            </w:r>
            <w:r w:rsidRPr="00023845">
              <w:rPr>
                <w:sz w:val="28"/>
              </w:rPr>
              <w:t>виконання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грошового</w:t>
            </w:r>
            <w:r w:rsidRPr="00023845">
              <w:rPr>
                <w:sz w:val="28"/>
              </w:rPr>
              <w:tab/>
              <w:t>зобов'язання</w:t>
            </w:r>
            <w:r w:rsidRPr="00023845">
              <w:rPr>
                <w:sz w:val="28"/>
              </w:rPr>
              <w:tab/>
            </w:r>
            <w:r w:rsidRPr="00023845">
              <w:rPr>
                <w:sz w:val="28"/>
              </w:rPr>
              <w:tab/>
              <w:t>(ч.2</w:t>
            </w:r>
            <w:r w:rsidRPr="00023845">
              <w:rPr>
                <w:sz w:val="28"/>
              </w:rPr>
              <w:tab/>
            </w:r>
            <w:r w:rsidRPr="00023845">
              <w:rPr>
                <w:spacing w:val="-1"/>
                <w:sz w:val="28"/>
              </w:rPr>
              <w:t>ст.625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Цивільного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кодексу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України).</w:t>
            </w:r>
          </w:p>
          <w:p w:rsidR="006820FE" w:rsidRPr="00023845" w:rsidRDefault="006820FE" w:rsidP="00023845">
            <w:pPr>
              <w:spacing w:before="1"/>
              <w:ind w:left="66" w:right="458"/>
              <w:rPr>
                <w:sz w:val="28"/>
              </w:rPr>
            </w:pPr>
            <w:r w:rsidRPr="00023845">
              <w:rPr>
                <w:sz w:val="28"/>
              </w:rPr>
              <w:t>У разі порушення Позичальником строків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платежів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цим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Договором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по сплаті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кредиту</w:t>
            </w:r>
            <w:r w:rsidRPr="00023845">
              <w:rPr>
                <w:spacing w:val="-14"/>
                <w:sz w:val="28"/>
              </w:rPr>
              <w:t xml:space="preserve"> </w:t>
            </w:r>
            <w:r w:rsidRPr="00023845">
              <w:rPr>
                <w:sz w:val="28"/>
              </w:rPr>
              <w:t>та/або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нарахованих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процентів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понад10 календарних днів, Кредитодавець має право нарахувати Позичальнику додаткових 36% (тридцять шість процентів) річних на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суму несвоєчасно сплачених кредиту та/або нарахованих процентів. Ці проценти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нараховуються за кожен день порушення Позичальником строків платежів.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У разі порушення Позичальником строків платежів за цим Договором по сплаті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кредиту після погодженого строку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кредитування, Кредитодавець має право нарахувати Позичальнику 60% (шістдесят процентів) річних на залишок суми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несвоєчасно сплаченого кредиту та/або нарахованих процентів. Ці проценти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нараховуються за кожен день порушення Позичальником строків платежів до повного погашення заборгованості.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У разі порушення Позичальником строків платежів за цим Договором по сплаті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кредиту та/або нарахованих процентів понад 10 календарних днів, Кредитодавець має право нарахувати Позичальнику пеню в розмірі додаткових 12% (дванадцять процентів) річних на суму несвоєчасно сплачених кредиту та/або нарахованих процентів, за кожен день прострочення.</w:t>
            </w:r>
            <w:r>
              <w:t xml:space="preserve"> </w:t>
            </w:r>
            <w:r w:rsidRPr="00023845">
              <w:rPr>
                <w:sz w:val="28"/>
              </w:rPr>
              <w:t>При цьому, пеня нараховується з дотриманням наступних правил: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sz w:val="28"/>
              </w:rPr>
              <w:tab/>
              <w:t>розмір пені за невиконання зобов’язання щодо повернення кредиту та процентів за цим Договором не може перевищувати подвійної облікової ставки Національного банку України, що діяла у період, за який сплачується пеня;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sz w:val="28"/>
              </w:rPr>
              <w:tab/>
              <w:t>розмір пені не може бути більшою за 15 відсотків суми простроченого платежу;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sz w:val="28"/>
              </w:rPr>
              <w:tab/>
              <w:t>сума пені, нарахована за порушення зобов’язань Позичальником за цим Договором, не може перевищувати половини суми, одержаної Позичальником за цим Договором, і не може бути збільшена за домовленістю Сторін.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У випадку звернення Кредитодавця до суду у зв’язку з виникненням заборгованості,</w:t>
            </w:r>
            <w:r>
              <w:t xml:space="preserve"> </w:t>
            </w:r>
            <w:r w:rsidRPr="00023845">
              <w:rPr>
                <w:sz w:val="28"/>
              </w:rPr>
              <w:t>повним, або частковим невиконанням зобов’язання за цим Договором, Позичальник сплачує Кредитодавцю штраф. Розмір штрафу становить 50% від суми залишку заборгованості за кредитом та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нарахованих, але не сплачених відсотків. При цьому, сукупна сума штрафу нарахована за порушення зобов’язань Позичальником на підставі цього Договору, не може</w:t>
            </w:r>
          </w:p>
          <w:p w:rsidR="006820FE" w:rsidRPr="00023845" w:rsidRDefault="006820FE" w:rsidP="004216CD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перевищувати половини суми, одержаної Позичальником за цим Договором.</w:t>
            </w:r>
          </w:p>
        </w:tc>
      </w:tr>
      <w:tr w:rsidR="006820FE" w:rsidTr="00023845">
        <w:trPr>
          <w:trHeight w:val="445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B53AF6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Інші заходи:</w:t>
            </w:r>
          </w:p>
          <w:p w:rsidR="006820FE" w:rsidRPr="00023845" w:rsidRDefault="006820FE" w:rsidP="00B53AF6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sz w:val="28"/>
              </w:rPr>
              <w:tab/>
              <w:t>кредитна спілка отримає право достроково вимагати повернення кредиту відповідно до умов укладеного кредитного договору;</w:t>
            </w:r>
          </w:p>
          <w:p w:rsidR="006820FE" w:rsidRPr="00023845" w:rsidRDefault="006820FE" w:rsidP="00B53AF6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sz w:val="28"/>
              </w:rPr>
              <w:tab/>
              <w:t>кредитна спілка отримає право вимагати повернення кредиту від поручителя або звернення стягнення на предмет застави (у разі</w:t>
            </w:r>
          </w:p>
          <w:p w:rsidR="006820FE" w:rsidRPr="00023845" w:rsidRDefault="006820FE" w:rsidP="00B53AF6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укладення відповідного договору забезпечення виконання зобов’язань);</w:t>
            </w:r>
          </w:p>
          <w:p w:rsidR="006820FE" w:rsidRPr="00023845" w:rsidRDefault="006820FE" w:rsidP="00B53AF6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-</w:t>
            </w:r>
            <w:r w:rsidRPr="00023845">
              <w:rPr>
                <w:sz w:val="28"/>
              </w:rPr>
              <w:tab/>
              <w:t>кредитна спілка передасть інформацію про негативну кредитну історію до бюро кредитних історій.</w:t>
            </w:r>
          </w:p>
        </w:tc>
      </w:tr>
      <w:tr w:rsidR="006820FE" w:rsidTr="00023845">
        <w:trPr>
          <w:trHeight w:val="1085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право фінансової установи у визначених договором випадках вимагати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дострокового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погашення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платежів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кредитом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та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відшкодування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збитків,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завданих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йому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порушенням</w:t>
            </w:r>
            <w:r w:rsidRPr="00023845">
              <w:rPr>
                <w:spacing w:val="3"/>
                <w:sz w:val="28"/>
              </w:rPr>
              <w:t xml:space="preserve"> </w:t>
            </w:r>
            <w:r w:rsidRPr="00023845">
              <w:rPr>
                <w:sz w:val="28"/>
              </w:rPr>
              <w:t>зобов'язання</w:t>
            </w:r>
          </w:p>
        </w:tc>
      </w:tr>
      <w:tr w:rsidR="006820FE" w:rsidTr="00023845">
        <w:trPr>
          <w:trHeight w:val="1084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right="263"/>
              <w:rPr>
                <w:sz w:val="28"/>
              </w:rPr>
            </w:pPr>
            <w:r w:rsidRPr="00023845">
              <w:rPr>
                <w:sz w:val="28"/>
              </w:rPr>
              <w:t>унесення інформації до кредитного бюро, формування негативної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кредитної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історії,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що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може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враховуватися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фінансовою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установою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під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час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прийняття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рішення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щодо надання кредиту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в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майбутньому</w:t>
            </w:r>
          </w:p>
        </w:tc>
      </w:tr>
      <w:tr w:rsidR="006820FE" w:rsidTr="00023845">
        <w:trPr>
          <w:trHeight w:val="763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715" w:type="pct"/>
            <w:gridSpan w:val="8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звернення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стягнення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на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передане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в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заставу/іпотеку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майно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згідно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із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законодавством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України</w:t>
            </w:r>
          </w:p>
        </w:tc>
      </w:tr>
      <w:tr w:rsidR="006820FE" w:rsidTr="00023845">
        <w:trPr>
          <w:trHeight w:val="141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715" w:type="pct"/>
            <w:gridSpan w:val="8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у разі недостатності коштів, отриманих від реалізації переданого в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заставу/іпотеку майна/майнових прав для погашення вимоги за договором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про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надання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споживчого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на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особисте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майно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може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бути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звернено стягнення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для</w:t>
            </w:r>
            <w:r w:rsidRPr="00023845">
              <w:rPr>
                <w:spacing w:val="3"/>
                <w:sz w:val="28"/>
              </w:rPr>
              <w:t xml:space="preserve"> </w:t>
            </w:r>
            <w:r w:rsidRPr="00023845">
              <w:rPr>
                <w:sz w:val="28"/>
              </w:rPr>
              <w:t>погашення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</w:t>
            </w:r>
          </w:p>
        </w:tc>
      </w:tr>
      <w:tr w:rsidR="006820FE" w:rsidTr="00023845">
        <w:trPr>
          <w:trHeight w:val="1406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ind w:right="263"/>
              <w:rPr>
                <w:sz w:val="28"/>
              </w:rPr>
            </w:pPr>
            <w:r w:rsidRPr="00023845">
              <w:rPr>
                <w:sz w:val="28"/>
              </w:rPr>
              <w:t>Попередження:</w:t>
            </w:r>
            <w:r w:rsidRPr="00023845">
              <w:rPr>
                <w:spacing w:val="-11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фінансова установа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задовольняє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вимогу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щодо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погашення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заборгованості за кредитом за рахунок переданого в заставу/іпотеку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майна/майнових прав у позасудовому порядку в разі наявності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відповідного застереження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в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договорі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застави/іпотеки</w:t>
            </w:r>
          </w:p>
        </w:tc>
      </w:tr>
      <w:tr w:rsidR="006820FE" w:rsidTr="00023845">
        <w:trPr>
          <w:trHeight w:val="1084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Попередження: застава/іпотека майна припиняється в разі повного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погашення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заборгованості</w:t>
            </w:r>
            <w:r w:rsidRPr="00023845">
              <w:rPr>
                <w:spacing w:val="-10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споживача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договором,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закінчення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строку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дії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або реалізації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предмета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застави/іпотеки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left="1253"/>
              <w:rPr>
                <w:sz w:val="28"/>
              </w:rPr>
            </w:pPr>
            <w:r w:rsidRPr="00023845">
              <w:rPr>
                <w:sz w:val="28"/>
              </w:rPr>
              <w:t>VII.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Права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споживача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згідно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із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законодавством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України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715" w:type="pct"/>
            <w:gridSpan w:val="8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До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укладення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договору:</w:t>
            </w:r>
          </w:p>
        </w:tc>
      </w:tr>
      <w:tr w:rsidR="006820FE" w:rsidTr="00023845">
        <w:trPr>
          <w:trHeight w:val="767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715" w:type="pct"/>
            <w:gridSpan w:val="8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отримання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від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фінансової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установи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пояснень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з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метою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оцінки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з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огляду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потреби та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фінансовий стан споживача</w:t>
            </w:r>
          </w:p>
        </w:tc>
      </w:tr>
      <w:tr w:rsidR="006820FE" w:rsidTr="00023845">
        <w:trPr>
          <w:trHeight w:val="1084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безкоштовне отримання на вимогу споживача копії проєкту договору в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електронному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вигляді,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крім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випадків,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коли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фінансова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установа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не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бажає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продовжувати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процес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укладення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зі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споживачем</w:t>
            </w:r>
          </w:p>
        </w:tc>
      </w:tr>
      <w:tr w:rsidR="006820FE" w:rsidTr="00023845">
        <w:trPr>
          <w:trHeight w:val="1084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 w:line="242" w:lineRule="auto"/>
              <w:rPr>
                <w:sz w:val="28"/>
              </w:rPr>
            </w:pPr>
            <w:r w:rsidRPr="00023845">
              <w:rPr>
                <w:sz w:val="28"/>
              </w:rPr>
              <w:t>звернення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до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фінансової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установи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щодо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ознайомлення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з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інформацією,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підставі якої здійснюється оцінка кредитоспроможності споживача,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уключаючи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інформацію,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що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міститься в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бюро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кредитних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історій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697" w:type="pct"/>
            <w:gridSpan w:val="5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Після укладення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договору:</w:t>
            </w:r>
          </w:p>
        </w:tc>
        <w:tc>
          <w:tcPr>
            <w:tcW w:w="2018" w:type="pct"/>
            <w:gridSpan w:val="3"/>
          </w:tcPr>
          <w:p w:rsidR="006820FE" w:rsidRPr="00023845" w:rsidRDefault="006820FE" w:rsidP="0002384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820FE" w:rsidTr="00023845">
        <w:trPr>
          <w:trHeight w:val="33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2697" w:type="pct"/>
            <w:gridSpan w:val="5"/>
          </w:tcPr>
          <w:p w:rsidR="006820FE" w:rsidRPr="00023845" w:rsidRDefault="006820FE" w:rsidP="00023845">
            <w:pPr>
              <w:pStyle w:val="TableParagraph"/>
              <w:ind w:right="115"/>
              <w:rPr>
                <w:sz w:val="28"/>
              </w:rPr>
            </w:pPr>
            <w:r w:rsidRPr="00023845">
              <w:rPr>
                <w:sz w:val="28"/>
              </w:rPr>
              <w:t>відмова від договору про споживчий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кредит протягом 14 календарних днів із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дня укладення цього договору (у разі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відмови від такого договору споживач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сплачує відсотки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період</w:t>
            </w:r>
            <w:r w:rsidRPr="00023845">
              <w:rPr>
                <w:spacing w:val="6"/>
                <w:sz w:val="28"/>
              </w:rPr>
              <w:t xml:space="preserve"> </w:t>
            </w:r>
            <w:r w:rsidRPr="00023845">
              <w:rPr>
                <w:sz w:val="28"/>
              </w:rPr>
              <w:t>із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одержання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коштів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до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дня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їх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повернення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процентною ставкою, установленою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договором,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та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вчиняє</w:t>
            </w:r>
            <w:r w:rsidRPr="00023845">
              <w:rPr>
                <w:spacing w:val="6"/>
                <w:sz w:val="28"/>
              </w:rPr>
              <w:t xml:space="preserve"> </w:t>
            </w:r>
            <w:r w:rsidRPr="00023845">
              <w:rPr>
                <w:sz w:val="28"/>
              </w:rPr>
              <w:t>інші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дії,</w:t>
            </w:r>
          </w:p>
          <w:p w:rsidR="006820FE" w:rsidRPr="00023845" w:rsidRDefault="006820FE" w:rsidP="00023845">
            <w:pPr>
              <w:pStyle w:val="TableParagraph"/>
              <w:spacing w:before="2"/>
              <w:ind w:right="316"/>
              <w:rPr>
                <w:sz w:val="28"/>
              </w:rPr>
            </w:pPr>
            <w:r w:rsidRPr="00023845">
              <w:rPr>
                <w:sz w:val="28"/>
              </w:rPr>
              <w:t>передбачені</w:t>
            </w:r>
            <w:r w:rsidRPr="00023845">
              <w:rPr>
                <w:spacing w:val="-4"/>
                <w:sz w:val="28"/>
              </w:rPr>
              <w:t xml:space="preserve"> </w:t>
            </w:r>
            <w:hyperlink r:id="rId7">
              <w:r w:rsidRPr="00023845">
                <w:rPr>
                  <w:color w:val="000099"/>
                  <w:sz w:val="28"/>
                  <w:u w:val="single" w:color="000099"/>
                </w:rPr>
                <w:t>Законом України</w:t>
              </w:r>
              <w:r w:rsidRPr="00023845">
                <w:rPr>
                  <w:color w:val="000099"/>
                  <w:spacing w:val="6"/>
                  <w:sz w:val="28"/>
                </w:rPr>
                <w:t xml:space="preserve"> </w:t>
              </w:r>
            </w:hyperlink>
            <w:r w:rsidRPr="00023845">
              <w:rPr>
                <w:sz w:val="28"/>
              </w:rPr>
              <w:t>"Про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споживче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кредитування"</w:t>
            </w:r>
            <w:r w:rsidRPr="00023845">
              <w:rPr>
                <w:spacing w:val="-9"/>
                <w:sz w:val="28"/>
              </w:rPr>
              <w:t xml:space="preserve"> </w:t>
            </w:r>
            <w:r w:rsidRPr="00023845">
              <w:rPr>
                <w:sz w:val="28"/>
              </w:rPr>
              <w:t>або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договором)</w:t>
            </w:r>
          </w:p>
        </w:tc>
        <w:tc>
          <w:tcPr>
            <w:tcW w:w="2018" w:type="pct"/>
            <w:gridSpan w:val="3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Має право</w:t>
            </w:r>
          </w:p>
        </w:tc>
      </w:tr>
      <w:tr w:rsidR="006820FE" w:rsidTr="00023845">
        <w:trPr>
          <w:trHeight w:val="1733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right="263"/>
              <w:rPr>
                <w:sz w:val="28"/>
              </w:rPr>
            </w:pPr>
            <w:r w:rsidRPr="00023845">
              <w:rPr>
                <w:sz w:val="28"/>
              </w:rPr>
              <w:t>Обов'язковою умовою для укладення договору щодо отримання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споживчого кредиту є згода споживача на доступ до інформації, що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складає його кредитну історію, та на збір, зберігання, використання та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поширення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через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бюро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кредитних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історій,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уключене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до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Єдиного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реєстру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бюро кредитних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історій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ind w:left="820"/>
              <w:rPr>
                <w:sz w:val="28"/>
              </w:rPr>
            </w:pPr>
            <w:r w:rsidRPr="00023845">
              <w:rPr>
                <w:sz w:val="28"/>
              </w:rPr>
              <w:t>VIII. Подання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споживачем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звернення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та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терміни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його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розгляду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До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фінансової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установи:</w:t>
            </w:r>
          </w:p>
        </w:tc>
      </w:tr>
      <w:tr w:rsidR="006820FE" w:rsidTr="00023845">
        <w:trPr>
          <w:trHeight w:val="2376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ind w:right="263"/>
              <w:rPr>
                <w:sz w:val="28"/>
              </w:rPr>
            </w:pPr>
            <w:r w:rsidRPr="00023845">
              <w:rPr>
                <w:sz w:val="28"/>
              </w:rPr>
              <w:t>перелік контактних даних фінансової установи зазначено в рядках 2, 4 - 7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таблиці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додатка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4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до Положення.</w:t>
            </w:r>
          </w:p>
          <w:p w:rsidR="006820FE" w:rsidRPr="00023845" w:rsidRDefault="006820FE" w:rsidP="00023845">
            <w:pPr>
              <w:pStyle w:val="TableParagraph"/>
              <w:spacing w:before="0"/>
              <w:rPr>
                <w:sz w:val="28"/>
              </w:rPr>
            </w:pPr>
            <w:r w:rsidRPr="00023845">
              <w:rPr>
                <w:sz w:val="28"/>
              </w:rPr>
              <w:t>Термін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розгляду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звернення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-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не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більше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одного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місяця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з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дня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його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надходження.</w:t>
            </w:r>
          </w:p>
          <w:p w:rsidR="006820FE" w:rsidRPr="00023845" w:rsidRDefault="006820FE" w:rsidP="00023845">
            <w:pPr>
              <w:pStyle w:val="TableParagraph"/>
              <w:spacing w:before="0"/>
              <w:rPr>
                <w:sz w:val="28"/>
              </w:rPr>
            </w:pPr>
            <w:r w:rsidRPr="00023845">
              <w:rPr>
                <w:sz w:val="28"/>
              </w:rPr>
              <w:t>Загальний термін розгляду звернення (у разі його продовження, якщо в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місячний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термін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вирішити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порушені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зверненні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питання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неможливо)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не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повинен перевищувати 45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календарних днів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або</w:t>
            </w:r>
          </w:p>
        </w:tc>
      </w:tr>
      <w:tr w:rsidR="006820FE" w:rsidTr="00023845">
        <w:trPr>
          <w:trHeight w:val="441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до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Національного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банку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України:</w:t>
            </w:r>
          </w:p>
        </w:tc>
      </w:tr>
      <w:tr w:rsidR="006820FE" w:rsidTr="00023845">
        <w:trPr>
          <w:trHeight w:val="1084"/>
        </w:trPr>
        <w:tc>
          <w:tcPr>
            <w:tcW w:w="285" w:type="pct"/>
          </w:tcPr>
          <w:p w:rsidR="006820FE" w:rsidRPr="00023845" w:rsidRDefault="006820FE" w:rsidP="00023845">
            <w:pPr>
              <w:pStyle w:val="TableParagraph"/>
              <w:spacing w:before="50"/>
              <w:ind w:left="132" w:right="123"/>
              <w:jc w:val="center"/>
              <w:rPr>
                <w:sz w:val="28"/>
              </w:rPr>
            </w:pPr>
            <w:r w:rsidRPr="00023845">
              <w:rPr>
                <w:sz w:val="28"/>
              </w:rPr>
              <w:t>5</w:t>
            </w:r>
            <w:r>
              <w:rPr>
                <w:sz w:val="28"/>
              </w:rPr>
              <w:t>7</w:t>
            </w:r>
          </w:p>
        </w:tc>
        <w:tc>
          <w:tcPr>
            <w:tcW w:w="4715" w:type="pct"/>
            <w:gridSpan w:val="8"/>
          </w:tcPr>
          <w:p w:rsidR="006820FE" w:rsidRPr="00023845" w:rsidRDefault="006820FE" w:rsidP="00023845">
            <w:pPr>
              <w:pStyle w:val="TableParagraph"/>
              <w:spacing w:before="50" w:line="242" w:lineRule="auto"/>
              <w:ind w:right="14"/>
              <w:rPr>
                <w:sz w:val="28"/>
              </w:rPr>
            </w:pPr>
            <w:r w:rsidRPr="00023845">
              <w:rPr>
                <w:sz w:val="28"/>
              </w:rPr>
              <w:t>перелік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контактних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даних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розміщено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в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розділі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"Захист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прав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споживачів"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на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сторінці офіційного Інтернет-представництва Національного банку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України.</w:t>
            </w:r>
          </w:p>
        </w:tc>
      </w:tr>
      <w:tr w:rsidR="006820FE" w:rsidTr="00023845">
        <w:trPr>
          <w:trHeight w:val="1727"/>
        </w:trPr>
        <w:tc>
          <w:tcPr>
            <w:tcW w:w="351" w:type="pct"/>
            <w:gridSpan w:val="2"/>
          </w:tcPr>
          <w:p w:rsidR="006820FE" w:rsidRPr="00023845" w:rsidRDefault="006820FE" w:rsidP="0002384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49" w:type="pct"/>
            <w:gridSpan w:val="7"/>
          </w:tcPr>
          <w:p w:rsidR="006820FE" w:rsidRPr="00023845" w:rsidRDefault="006820FE" w:rsidP="00023845">
            <w:pPr>
              <w:pStyle w:val="TableParagraph"/>
              <w:spacing w:before="50"/>
              <w:rPr>
                <w:sz w:val="28"/>
              </w:rPr>
            </w:pPr>
            <w:r w:rsidRPr="00023845">
              <w:rPr>
                <w:sz w:val="28"/>
              </w:rPr>
              <w:t>Термін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розгляду</w:t>
            </w:r>
            <w:r w:rsidRPr="00023845">
              <w:rPr>
                <w:spacing w:val="-7"/>
                <w:sz w:val="28"/>
              </w:rPr>
              <w:t xml:space="preserve"> </w:t>
            </w:r>
            <w:r w:rsidRPr="00023845">
              <w:rPr>
                <w:sz w:val="28"/>
              </w:rPr>
              <w:t>звернення</w:t>
            </w:r>
            <w:r w:rsidRPr="00023845">
              <w:rPr>
                <w:spacing w:val="2"/>
                <w:sz w:val="28"/>
              </w:rPr>
              <w:t xml:space="preserve"> </w:t>
            </w:r>
            <w:r w:rsidRPr="00023845">
              <w:rPr>
                <w:sz w:val="28"/>
              </w:rPr>
              <w:t>-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не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більше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одного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місяця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з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дня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його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надходження.</w:t>
            </w:r>
          </w:p>
          <w:p w:rsidR="006820FE" w:rsidRPr="00023845" w:rsidRDefault="006820FE" w:rsidP="00023845">
            <w:pPr>
              <w:pStyle w:val="TableParagraph"/>
              <w:spacing w:before="0" w:line="242" w:lineRule="auto"/>
              <w:rPr>
                <w:sz w:val="28"/>
              </w:rPr>
            </w:pPr>
            <w:r w:rsidRPr="00023845">
              <w:rPr>
                <w:sz w:val="28"/>
              </w:rPr>
              <w:t>Загальний термін розгляду звернення (у разі його продовження, якщо в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місячний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термін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вирішити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порушені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у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зверненні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питання</w:t>
            </w:r>
            <w:r w:rsidRPr="00023845">
              <w:rPr>
                <w:spacing w:val="-4"/>
                <w:sz w:val="28"/>
              </w:rPr>
              <w:t xml:space="preserve"> </w:t>
            </w:r>
            <w:r w:rsidRPr="00023845">
              <w:rPr>
                <w:sz w:val="28"/>
              </w:rPr>
              <w:t>неможливо)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не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повинен перевищувати 45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календарних днів,</w:t>
            </w:r>
            <w:r w:rsidRPr="00023845">
              <w:rPr>
                <w:spacing w:val="3"/>
                <w:sz w:val="28"/>
              </w:rPr>
              <w:t xml:space="preserve"> </w:t>
            </w:r>
            <w:r w:rsidRPr="00023845">
              <w:rPr>
                <w:sz w:val="28"/>
              </w:rPr>
              <w:t>або</w:t>
            </w:r>
          </w:p>
        </w:tc>
      </w:tr>
      <w:tr w:rsidR="006820FE" w:rsidTr="00023845">
        <w:trPr>
          <w:trHeight w:val="441"/>
        </w:trPr>
        <w:tc>
          <w:tcPr>
            <w:tcW w:w="351" w:type="pct"/>
            <w:gridSpan w:val="2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649" w:type="pct"/>
            <w:gridSpan w:val="7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до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суду:</w:t>
            </w:r>
          </w:p>
        </w:tc>
      </w:tr>
      <w:tr w:rsidR="006820FE" w:rsidTr="00023845">
        <w:trPr>
          <w:trHeight w:val="1411"/>
        </w:trPr>
        <w:tc>
          <w:tcPr>
            <w:tcW w:w="351" w:type="pct"/>
            <w:gridSpan w:val="2"/>
          </w:tcPr>
          <w:p w:rsidR="006820FE" w:rsidRPr="00023845" w:rsidRDefault="006820FE" w:rsidP="00023845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649" w:type="pct"/>
            <w:gridSpan w:val="7"/>
          </w:tcPr>
          <w:p w:rsidR="006820FE" w:rsidRPr="00023845" w:rsidRDefault="006820FE">
            <w:pPr>
              <w:pStyle w:val="TableParagraph"/>
              <w:rPr>
                <w:sz w:val="28"/>
              </w:rPr>
            </w:pPr>
            <w:r w:rsidRPr="00023845">
              <w:rPr>
                <w:sz w:val="28"/>
              </w:rPr>
              <w:t>споживач звертається до судових органів у порядку, визначеному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законодавством України (споживачі фінансових послуг звільняються від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сплати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судового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збору</w:t>
            </w:r>
            <w:r w:rsidRPr="00023845">
              <w:rPr>
                <w:spacing w:val="-8"/>
                <w:sz w:val="28"/>
              </w:rPr>
              <w:t xml:space="preserve"> </w:t>
            </w:r>
            <w:r w:rsidRPr="00023845">
              <w:rPr>
                <w:sz w:val="28"/>
              </w:rPr>
              <w:t>за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позовами,</w:t>
            </w:r>
            <w:r w:rsidRPr="00023845">
              <w:rPr>
                <w:spacing w:val="-2"/>
                <w:sz w:val="28"/>
              </w:rPr>
              <w:t xml:space="preserve"> </w:t>
            </w:r>
            <w:r w:rsidRPr="00023845">
              <w:rPr>
                <w:sz w:val="28"/>
              </w:rPr>
              <w:t>пов'язаними</w:t>
            </w:r>
            <w:r w:rsidRPr="00023845">
              <w:rPr>
                <w:spacing w:val="-5"/>
                <w:sz w:val="28"/>
              </w:rPr>
              <w:t xml:space="preserve"> </w:t>
            </w:r>
            <w:r w:rsidRPr="00023845">
              <w:rPr>
                <w:sz w:val="28"/>
              </w:rPr>
              <w:t>з</w:t>
            </w:r>
            <w:r w:rsidRPr="00023845">
              <w:rPr>
                <w:spacing w:val="-3"/>
                <w:sz w:val="28"/>
              </w:rPr>
              <w:t xml:space="preserve"> </w:t>
            </w:r>
            <w:r w:rsidRPr="00023845">
              <w:rPr>
                <w:sz w:val="28"/>
              </w:rPr>
              <w:t>порушенням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їх</w:t>
            </w:r>
            <w:r w:rsidRPr="00023845">
              <w:rPr>
                <w:spacing w:val="1"/>
                <w:sz w:val="28"/>
              </w:rPr>
              <w:t xml:space="preserve"> </w:t>
            </w:r>
            <w:r w:rsidRPr="00023845">
              <w:rPr>
                <w:sz w:val="28"/>
              </w:rPr>
              <w:t>прав</w:t>
            </w:r>
            <w:r w:rsidRPr="00023845">
              <w:rPr>
                <w:spacing w:val="-6"/>
                <w:sz w:val="28"/>
              </w:rPr>
              <w:t xml:space="preserve"> </w:t>
            </w:r>
            <w:r w:rsidRPr="00023845">
              <w:rPr>
                <w:sz w:val="28"/>
              </w:rPr>
              <w:t>як</w:t>
            </w:r>
            <w:r w:rsidRPr="00023845">
              <w:rPr>
                <w:spacing w:val="-67"/>
                <w:sz w:val="28"/>
              </w:rPr>
              <w:t xml:space="preserve"> </w:t>
            </w:r>
            <w:r w:rsidRPr="00023845">
              <w:rPr>
                <w:sz w:val="28"/>
              </w:rPr>
              <w:t>споживачів</w:t>
            </w:r>
            <w:r w:rsidRPr="00023845">
              <w:rPr>
                <w:spacing w:val="-1"/>
                <w:sz w:val="28"/>
              </w:rPr>
              <w:t xml:space="preserve"> </w:t>
            </w:r>
            <w:r w:rsidRPr="00023845">
              <w:rPr>
                <w:sz w:val="28"/>
              </w:rPr>
              <w:t>послуг)</w:t>
            </w:r>
          </w:p>
        </w:tc>
      </w:tr>
    </w:tbl>
    <w:p w:rsidR="006820FE" w:rsidRPr="00B53AF6" w:rsidRDefault="006820FE" w:rsidP="00B53AF6">
      <w:pPr>
        <w:tabs>
          <w:tab w:val="left" w:pos="1017"/>
        </w:tabs>
        <w:rPr>
          <w:sz w:val="28"/>
        </w:rPr>
      </w:pPr>
    </w:p>
    <w:sectPr w:rsidR="006820FE" w:rsidRPr="00B53AF6" w:rsidSect="004C74FB">
      <w:pgSz w:w="11910" w:h="16840"/>
      <w:pgMar w:top="580" w:right="660" w:bottom="280" w:left="12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0A2"/>
    <w:multiLevelType w:val="hybridMultilevel"/>
    <w:tmpl w:val="8F74D424"/>
    <w:lvl w:ilvl="0" w:tplc="EAA44A7C">
      <w:start w:val="1"/>
      <w:numFmt w:val="upperRoman"/>
      <w:lvlText w:val="%1."/>
      <w:lvlJc w:val="left"/>
      <w:pPr>
        <w:ind w:left="3787" w:hanging="254"/>
      </w:pPr>
      <w:rPr>
        <w:rFonts w:ascii="Times New Roman" w:eastAsia="Times New Roman" w:hAnsi="Times New Roman" w:cs="Times New Roman" w:hint="default"/>
        <w:b/>
        <w:bCs/>
        <w:color w:val="333333"/>
        <w:spacing w:val="0"/>
        <w:w w:val="99"/>
        <w:sz w:val="28"/>
        <w:szCs w:val="28"/>
      </w:rPr>
    </w:lvl>
    <w:lvl w:ilvl="1" w:tplc="F998C010">
      <w:numFmt w:val="bullet"/>
      <w:lvlText w:val="•"/>
      <w:lvlJc w:val="left"/>
      <w:pPr>
        <w:ind w:left="4402" w:hanging="254"/>
      </w:pPr>
      <w:rPr>
        <w:rFonts w:hint="default"/>
      </w:rPr>
    </w:lvl>
    <w:lvl w:ilvl="2" w:tplc="BBCAB37C">
      <w:numFmt w:val="bullet"/>
      <w:lvlText w:val="•"/>
      <w:lvlJc w:val="left"/>
      <w:pPr>
        <w:ind w:left="5024" w:hanging="254"/>
      </w:pPr>
      <w:rPr>
        <w:rFonts w:hint="default"/>
      </w:rPr>
    </w:lvl>
    <w:lvl w:ilvl="3" w:tplc="49861128">
      <w:numFmt w:val="bullet"/>
      <w:lvlText w:val="•"/>
      <w:lvlJc w:val="left"/>
      <w:pPr>
        <w:ind w:left="5647" w:hanging="254"/>
      </w:pPr>
      <w:rPr>
        <w:rFonts w:hint="default"/>
      </w:rPr>
    </w:lvl>
    <w:lvl w:ilvl="4" w:tplc="96163430">
      <w:numFmt w:val="bullet"/>
      <w:lvlText w:val="•"/>
      <w:lvlJc w:val="left"/>
      <w:pPr>
        <w:ind w:left="6269" w:hanging="254"/>
      </w:pPr>
      <w:rPr>
        <w:rFonts w:hint="default"/>
      </w:rPr>
    </w:lvl>
    <w:lvl w:ilvl="5" w:tplc="7A36D956">
      <w:numFmt w:val="bullet"/>
      <w:lvlText w:val="•"/>
      <w:lvlJc w:val="left"/>
      <w:pPr>
        <w:ind w:left="6892" w:hanging="254"/>
      </w:pPr>
      <w:rPr>
        <w:rFonts w:hint="default"/>
      </w:rPr>
    </w:lvl>
    <w:lvl w:ilvl="6" w:tplc="5F2A3CB4">
      <w:numFmt w:val="bullet"/>
      <w:lvlText w:val="•"/>
      <w:lvlJc w:val="left"/>
      <w:pPr>
        <w:ind w:left="7514" w:hanging="254"/>
      </w:pPr>
      <w:rPr>
        <w:rFonts w:hint="default"/>
      </w:rPr>
    </w:lvl>
    <w:lvl w:ilvl="7" w:tplc="0E7638F2">
      <w:numFmt w:val="bullet"/>
      <w:lvlText w:val="•"/>
      <w:lvlJc w:val="left"/>
      <w:pPr>
        <w:ind w:left="8136" w:hanging="254"/>
      </w:pPr>
      <w:rPr>
        <w:rFonts w:hint="default"/>
      </w:rPr>
    </w:lvl>
    <w:lvl w:ilvl="8" w:tplc="021E9248">
      <w:numFmt w:val="bullet"/>
      <w:lvlText w:val="•"/>
      <w:lvlJc w:val="left"/>
      <w:pPr>
        <w:ind w:left="8759" w:hanging="254"/>
      </w:pPr>
      <w:rPr>
        <w:rFonts w:hint="default"/>
      </w:rPr>
    </w:lvl>
  </w:abstractNum>
  <w:abstractNum w:abstractNumId="1">
    <w:nsid w:val="648A5600"/>
    <w:multiLevelType w:val="hybridMultilevel"/>
    <w:tmpl w:val="DCBCD598"/>
    <w:lvl w:ilvl="0" w:tplc="04220001">
      <w:start w:val="1"/>
      <w:numFmt w:val="bullet"/>
      <w:lvlText w:val=""/>
      <w:lvlJc w:val="left"/>
      <w:pPr>
        <w:ind w:left="722" w:hanging="6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">
    <w:nsid w:val="797678DA"/>
    <w:multiLevelType w:val="hybridMultilevel"/>
    <w:tmpl w:val="364A3892"/>
    <w:lvl w:ilvl="0" w:tplc="0422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>
    <w:nsid w:val="7DDE139C"/>
    <w:multiLevelType w:val="hybridMultilevel"/>
    <w:tmpl w:val="E4B0F024"/>
    <w:lvl w:ilvl="0" w:tplc="1EDE7F1A">
      <w:start w:val="1"/>
      <w:numFmt w:val="decimal"/>
      <w:lvlText w:val="%1)"/>
      <w:lvlJc w:val="left"/>
      <w:pPr>
        <w:ind w:left="176" w:hanging="336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</w:rPr>
    </w:lvl>
    <w:lvl w:ilvl="1" w:tplc="6A280E16">
      <w:numFmt w:val="bullet"/>
      <w:lvlText w:val="•"/>
      <w:lvlJc w:val="left"/>
      <w:pPr>
        <w:ind w:left="1162" w:hanging="336"/>
      </w:pPr>
      <w:rPr>
        <w:rFonts w:hint="default"/>
      </w:rPr>
    </w:lvl>
    <w:lvl w:ilvl="2" w:tplc="D2C0A5E0">
      <w:numFmt w:val="bullet"/>
      <w:lvlText w:val="•"/>
      <w:lvlJc w:val="left"/>
      <w:pPr>
        <w:ind w:left="2144" w:hanging="336"/>
      </w:pPr>
      <w:rPr>
        <w:rFonts w:hint="default"/>
      </w:rPr>
    </w:lvl>
    <w:lvl w:ilvl="3" w:tplc="09681750">
      <w:numFmt w:val="bullet"/>
      <w:lvlText w:val="•"/>
      <w:lvlJc w:val="left"/>
      <w:pPr>
        <w:ind w:left="3127" w:hanging="336"/>
      </w:pPr>
      <w:rPr>
        <w:rFonts w:hint="default"/>
      </w:rPr>
    </w:lvl>
    <w:lvl w:ilvl="4" w:tplc="DB76F0FE">
      <w:numFmt w:val="bullet"/>
      <w:lvlText w:val="•"/>
      <w:lvlJc w:val="left"/>
      <w:pPr>
        <w:ind w:left="4109" w:hanging="336"/>
      </w:pPr>
      <w:rPr>
        <w:rFonts w:hint="default"/>
      </w:rPr>
    </w:lvl>
    <w:lvl w:ilvl="5" w:tplc="F7121F88">
      <w:numFmt w:val="bullet"/>
      <w:lvlText w:val="•"/>
      <w:lvlJc w:val="left"/>
      <w:pPr>
        <w:ind w:left="5092" w:hanging="336"/>
      </w:pPr>
      <w:rPr>
        <w:rFonts w:hint="default"/>
      </w:rPr>
    </w:lvl>
    <w:lvl w:ilvl="6" w:tplc="27A0AB5C">
      <w:numFmt w:val="bullet"/>
      <w:lvlText w:val="•"/>
      <w:lvlJc w:val="left"/>
      <w:pPr>
        <w:ind w:left="6074" w:hanging="336"/>
      </w:pPr>
      <w:rPr>
        <w:rFonts w:hint="default"/>
      </w:rPr>
    </w:lvl>
    <w:lvl w:ilvl="7" w:tplc="6C0A1508">
      <w:numFmt w:val="bullet"/>
      <w:lvlText w:val="•"/>
      <w:lvlJc w:val="left"/>
      <w:pPr>
        <w:ind w:left="7056" w:hanging="336"/>
      </w:pPr>
      <w:rPr>
        <w:rFonts w:hint="default"/>
      </w:rPr>
    </w:lvl>
    <w:lvl w:ilvl="8" w:tplc="4306CC24">
      <w:numFmt w:val="bullet"/>
      <w:lvlText w:val="•"/>
      <w:lvlJc w:val="left"/>
      <w:pPr>
        <w:ind w:left="8039" w:hanging="33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5A0"/>
    <w:rsid w:val="00023845"/>
    <w:rsid w:val="000B08DF"/>
    <w:rsid w:val="0016782E"/>
    <w:rsid w:val="0026256E"/>
    <w:rsid w:val="002B4D07"/>
    <w:rsid w:val="004216CD"/>
    <w:rsid w:val="004C74FB"/>
    <w:rsid w:val="00505271"/>
    <w:rsid w:val="006820FE"/>
    <w:rsid w:val="006C279B"/>
    <w:rsid w:val="008D55A0"/>
    <w:rsid w:val="009169F1"/>
    <w:rsid w:val="00B367B9"/>
    <w:rsid w:val="00B53AF6"/>
    <w:rsid w:val="00C02780"/>
    <w:rsid w:val="00C10F20"/>
    <w:rsid w:val="00CF2BEC"/>
    <w:rsid w:val="00D75008"/>
    <w:rsid w:val="00DD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4F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C74FB"/>
    <w:pPr>
      <w:ind w:left="23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74F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C74FB"/>
    <w:pPr>
      <w:ind w:left="176" w:right="198" w:firstLine="283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4C74FB"/>
    <w:pPr>
      <w:ind w:left="176" w:right="198" w:firstLine="283"/>
      <w:jc w:val="both"/>
    </w:pPr>
  </w:style>
  <w:style w:type="paragraph" w:customStyle="1" w:styleId="TableParagraph">
    <w:name w:val="Table Paragraph"/>
    <w:basedOn w:val="Normal"/>
    <w:uiPriority w:val="99"/>
    <w:rsid w:val="004C74FB"/>
    <w:pPr>
      <w:spacing w:before="55"/>
      <w:ind w:left="62"/>
    </w:pPr>
  </w:style>
  <w:style w:type="character" w:styleId="Hyperlink">
    <w:name w:val="Hyperlink"/>
    <w:basedOn w:val="DefaultParagraphFont"/>
    <w:uiPriority w:val="99"/>
    <w:rsid w:val="006C279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34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beskid.com.ua/oplata/" TargetMode="External"/><Relationship Id="rId5" Type="http://schemas.openxmlformats.org/officeDocument/2006/relationships/hyperlink" Target="mailto:ks-beskid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8919</Words>
  <Characters>5084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subject/>
  <dc:creator>Адвокат</dc:creator>
  <cp:keywords/>
  <dc:description/>
  <cp:lastModifiedBy>Лукач</cp:lastModifiedBy>
  <cp:revision>2</cp:revision>
  <dcterms:created xsi:type="dcterms:W3CDTF">2026-06-29T09:04:00Z</dcterms:created>
  <dcterms:modified xsi:type="dcterms:W3CDTF">2026-06-29T09:04:00Z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